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B20" w:rsidRDefault="0040293C" w:rsidP="00861B20">
      <w:pPr>
        <w:shd w:val="clear" w:color="auto" w:fill="FFFFFF"/>
        <w:spacing w:line="500" w:lineRule="exact"/>
        <w:jc w:val="center"/>
        <w:rPr>
          <w:rFonts w:ascii="微軟正黑體" w:eastAsia="微軟正黑體" w:hAnsi="微軟正黑體"/>
          <w:b/>
          <w:sz w:val="30"/>
          <w:szCs w:val="30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104.0</w:t>
      </w:r>
      <w:r w:rsidR="00690F6F">
        <w:rPr>
          <w:rFonts w:ascii="微軟正黑體" w:eastAsia="微軟正黑體" w:hAnsi="微軟正黑體" w:hint="eastAsia"/>
          <w:b/>
          <w:sz w:val="30"/>
          <w:szCs w:val="30"/>
        </w:rPr>
        <w:t>9</w:t>
      </w:r>
      <w:r>
        <w:rPr>
          <w:rFonts w:ascii="微軟正黑體" w:eastAsia="微軟正黑體" w:hAnsi="微軟正黑體" w:hint="eastAsia"/>
          <w:b/>
          <w:sz w:val="30"/>
          <w:szCs w:val="30"/>
        </w:rPr>
        <w:t>.</w:t>
      </w:r>
      <w:r w:rsidR="00690F6F">
        <w:rPr>
          <w:rFonts w:ascii="微軟正黑體" w:eastAsia="微軟正黑體" w:hAnsi="微軟正黑體" w:hint="eastAsia"/>
          <w:b/>
          <w:sz w:val="30"/>
          <w:szCs w:val="30"/>
        </w:rPr>
        <w:t>02</w:t>
      </w:r>
      <w:r w:rsidR="00515676">
        <w:rPr>
          <w:rFonts w:ascii="微軟正黑體" w:eastAsia="微軟正黑體" w:hAnsi="微軟正黑體" w:hint="eastAsia"/>
          <w:b/>
          <w:sz w:val="30"/>
          <w:szCs w:val="30"/>
        </w:rPr>
        <w:t>「</w:t>
      </w:r>
      <w:r w:rsidR="00515676" w:rsidRPr="0098407A">
        <w:rPr>
          <w:rFonts w:ascii="微軟正黑體" w:eastAsia="微軟正黑體" w:hAnsi="微軟正黑體" w:hint="eastAsia"/>
          <w:b/>
          <w:sz w:val="30"/>
          <w:szCs w:val="30"/>
        </w:rPr>
        <w:t>陸韓FTA對</w:t>
      </w:r>
      <w:r w:rsidR="00515676">
        <w:rPr>
          <w:rFonts w:ascii="微軟正黑體" w:eastAsia="微軟正黑體" w:hAnsi="微軟正黑體" w:hint="eastAsia"/>
          <w:b/>
          <w:sz w:val="30"/>
          <w:szCs w:val="30"/>
        </w:rPr>
        <w:t>臺灣之影響與挑戰」</w:t>
      </w:r>
      <w:r w:rsidR="00515676" w:rsidRPr="0098407A">
        <w:rPr>
          <w:rFonts w:ascii="微軟正黑體" w:eastAsia="微軟正黑體" w:hAnsi="微軟正黑體" w:hint="eastAsia"/>
          <w:b/>
          <w:sz w:val="30"/>
          <w:szCs w:val="30"/>
        </w:rPr>
        <w:t>座談會</w:t>
      </w:r>
    </w:p>
    <w:p w:rsidR="00515676" w:rsidRDefault="00861B20" w:rsidP="00861B20">
      <w:pPr>
        <w:shd w:val="clear" w:color="auto" w:fill="FFFFFF"/>
        <w:spacing w:line="500" w:lineRule="exact"/>
        <w:jc w:val="center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  <w:b/>
          <w:sz w:val="30"/>
          <w:szCs w:val="30"/>
        </w:rPr>
        <w:t>(</w:t>
      </w:r>
      <w:r w:rsidR="00303783">
        <w:rPr>
          <w:rFonts w:ascii="微軟正黑體" w:eastAsia="微軟正黑體" w:hAnsi="微軟正黑體" w:hint="eastAsia"/>
          <w:b/>
          <w:sz w:val="30"/>
          <w:szCs w:val="30"/>
        </w:rPr>
        <w:t>台北</w:t>
      </w:r>
      <w:r>
        <w:rPr>
          <w:rFonts w:ascii="微軟正黑體" w:eastAsia="微軟正黑體" w:hAnsi="微軟正黑體" w:hint="eastAsia"/>
          <w:b/>
          <w:sz w:val="30"/>
          <w:szCs w:val="30"/>
        </w:rPr>
        <w:t>場次)</w:t>
      </w:r>
    </w:p>
    <w:p w:rsidR="00515676" w:rsidRDefault="00515676" w:rsidP="00515676">
      <w:pPr>
        <w:shd w:val="clear" w:color="auto" w:fill="FFFFFF"/>
        <w:adjustRightInd w:val="0"/>
        <w:snapToGrid w:val="0"/>
        <w:spacing w:before="120" w:line="240" w:lineRule="atLeast"/>
        <w:rPr>
          <w:rFonts w:ascii="微軟正黑體" w:eastAsia="微軟正黑體" w:hAnsi="微軟正黑體" w:cs="Arial"/>
          <w:color w:val="222222"/>
        </w:rPr>
      </w:pPr>
      <w:r w:rsidRPr="00F757A4">
        <w:rPr>
          <w:rFonts w:ascii="微軟正黑體" w:eastAsia="微軟正黑體" w:hAnsi="微軟正黑體"/>
        </w:rPr>
        <w:t>中國大陸與南韓</w:t>
      </w:r>
      <w:r w:rsidRPr="00F757A4">
        <w:rPr>
          <w:rFonts w:ascii="微軟正黑體" w:eastAsia="微軟正黑體" w:hAnsi="微軟正黑體" w:hint="eastAsia"/>
        </w:rPr>
        <w:t>已經</w:t>
      </w:r>
      <w:r w:rsidRPr="00F757A4">
        <w:rPr>
          <w:rFonts w:ascii="微軟正黑體" w:eastAsia="微軟正黑體" w:hAnsi="微軟正黑體"/>
        </w:rPr>
        <w:t>完成簽署FTA，</w:t>
      </w:r>
      <w:r w:rsidRPr="00F757A4">
        <w:rPr>
          <w:rFonts w:ascii="微軟正黑體" w:eastAsia="微軟正黑體" w:hAnsi="微軟正黑體" w:hint="eastAsia"/>
        </w:rPr>
        <w:t>其將</w:t>
      </w:r>
      <w:r w:rsidRPr="00F757A4">
        <w:rPr>
          <w:rFonts w:ascii="微軟正黑體" w:eastAsia="微軟正黑體" w:hAnsi="微軟正黑體"/>
        </w:rPr>
        <w:t>對台灣所產生的衝擊，</w:t>
      </w:r>
      <w:r w:rsidRPr="00F757A4">
        <w:rPr>
          <w:rFonts w:ascii="微軟正黑體" w:eastAsia="微軟正黑體" w:hAnsi="微軟正黑體" w:hint="eastAsia"/>
        </w:rPr>
        <w:t>也</w:t>
      </w:r>
      <w:r w:rsidRPr="00F757A4">
        <w:rPr>
          <w:rFonts w:ascii="微軟正黑體" w:eastAsia="微軟正黑體" w:hAnsi="微軟正黑體"/>
        </w:rPr>
        <w:t>備受關注。</w:t>
      </w:r>
      <w:r w:rsidRPr="00F757A4">
        <w:rPr>
          <w:rFonts w:ascii="微軟正黑體" w:eastAsia="微軟正黑體" w:hAnsi="微軟正黑體" w:hint="eastAsia"/>
        </w:rPr>
        <w:t>由於</w:t>
      </w:r>
      <w:r>
        <w:rPr>
          <w:rFonts w:ascii="微軟正黑體" w:eastAsia="微軟正黑體" w:hAnsi="微軟正黑體" w:hint="eastAsia"/>
        </w:rPr>
        <w:t>台灣和韓國出口貨品重疊度高，預計在</w:t>
      </w:r>
      <w:r w:rsidRPr="00F757A4">
        <w:rPr>
          <w:rFonts w:ascii="微軟正黑體" w:eastAsia="微軟正黑體" w:hAnsi="微軟正黑體" w:hint="eastAsia"/>
        </w:rPr>
        <w:t>陸韓FTA</w:t>
      </w:r>
      <w:r>
        <w:rPr>
          <w:rFonts w:ascii="微軟正黑體" w:eastAsia="微軟正黑體" w:hAnsi="微軟正黑體" w:hint="eastAsia"/>
        </w:rPr>
        <w:t>簽署後，高達7成以上貨品將受到影響。此外陸韓FTA在其他議題，如投資、經濟合作、電子商務、競爭政策及貿易便捷化等也有重大進展，未來將影響台商在中國大陸市場的競爭優勢，為深入瞭解陸韓FTA對我國產業之影響，</w:t>
      </w:r>
      <w:r>
        <w:rPr>
          <w:rFonts w:ascii="微軟正黑體" w:eastAsia="微軟正黑體" w:hAnsi="微軟正黑體" w:cs="Arial" w:hint="eastAsia"/>
          <w:color w:val="222222"/>
        </w:rPr>
        <w:t>特</w:t>
      </w:r>
      <w:r w:rsidRPr="00F757A4">
        <w:rPr>
          <w:rFonts w:ascii="微軟正黑體" w:eastAsia="微軟正黑體" w:hAnsi="微軟正黑體" w:cs="Arial" w:hint="eastAsia"/>
          <w:color w:val="222222"/>
        </w:rPr>
        <w:t>舉辦此一座談會</w:t>
      </w:r>
      <w:r>
        <w:rPr>
          <w:rFonts w:ascii="微軟正黑體" w:eastAsia="微軟正黑體" w:hAnsi="微軟正黑體" w:cs="Arial" w:hint="eastAsia"/>
          <w:color w:val="222222"/>
        </w:rPr>
        <w:t>，</w:t>
      </w:r>
      <w:r w:rsidRPr="00817B5A">
        <w:rPr>
          <w:rFonts w:ascii="微軟正黑體" w:eastAsia="微軟正黑體" w:hAnsi="微軟正黑體" w:cs="Arial" w:hint="eastAsia"/>
          <w:color w:val="222222"/>
        </w:rPr>
        <w:t>期能透過產官學的探討協助產業界共謀</w:t>
      </w:r>
      <w:r>
        <w:rPr>
          <w:rFonts w:ascii="微軟正黑體" w:eastAsia="微軟正黑體" w:hAnsi="微軟正黑體" w:cs="Arial" w:hint="eastAsia"/>
          <w:color w:val="222222"/>
        </w:rPr>
        <w:t>良</w:t>
      </w:r>
      <w:r w:rsidRPr="00817B5A">
        <w:rPr>
          <w:rFonts w:ascii="微軟正黑體" w:eastAsia="微軟正黑體" w:hAnsi="微軟正黑體" w:cs="Arial" w:hint="eastAsia"/>
          <w:color w:val="222222"/>
        </w:rPr>
        <w:t>策。</w:t>
      </w:r>
    </w:p>
    <w:p w:rsidR="00E218A5" w:rsidRDefault="00E218A5" w:rsidP="00515676">
      <w:pPr>
        <w:adjustRightInd w:val="0"/>
        <w:snapToGrid w:val="0"/>
        <w:spacing w:line="360" w:lineRule="exact"/>
        <w:rPr>
          <w:rFonts w:ascii="微軟正黑體" w:eastAsia="微軟正黑體" w:hAnsi="微軟正黑體"/>
          <w:sz w:val="22"/>
        </w:rPr>
      </w:pPr>
    </w:p>
    <w:p w:rsidR="00515676" w:rsidRDefault="00515676" w:rsidP="00515676">
      <w:pPr>
        <w:adjustRightInd w:val="0"/>
        <w:snapToGrid w:val="0"/>
        <w:spacing w:line="360" w:lineRule="exact"/>
        <w:rPr>
          <w:rFonts w:ascii="微軟正黑體" w:eastAsia="微軟正黑體" w:hAnsi="微軟正黑體"/>
          <w:sz w:val="22"/>
        </w:rPr>
      </w:pPr>
      <w:r w:rsidRPr="00F96DC5">
        <w:rPr>
          <w:rFonts w:ascii="微軟正黑體" w:eastAsia="微軟正黑體" w:hAnsi="微軟正黑體" w:hint="eastAsia"/>
          <w:sz w:val="22"/>
        </w:rPr>
        <w:t>主辦單位：</w:t>
      </w:r>
      <w:r>
        <w:rPr>
          <w:rFonts w:ascii="微軟正黑體" w:eastAsia="微軟正黑體" w:hAnsi="微軟正黑體" w:hint="eastAsia"/>
          <w:sz w:val="22"/>
        </w:rPr>
        <w:t>中華民國全國工業總會</w:t>
      </w:r>
    </w:p>
    <w:p w:rsidR="00515676" w:rsidRDefault="00515676" w:rsidP="00515676">
      <w:pPr>
        <w:adjustRightInd w:val="0"/>
        <w:snapToGrid w:val="0"/>
        <w:spacing w:line="360" w:lineRule="exact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協辦單位：</w:t>
      </w:r>
      <w:r w:rsidRPr="008B1FE2">
        <w:rPr>
          <w:rFonts w:ascii="微軟正黑體" w:eastAsia="微軟正黑體" w:hAnsi="微軟正黑體" w:hint="eastAsia"/>
          <w:sz w:val="22"/>
        </w:rPr>
        <w:t>中華經濟研究院區域發展研究中心</w:t>
      </w:r>
    </w:p>
    <w:p w:rsidR="00515676" w:rsidRPr="00F96DC5" w:rsidRDefault="00515676" w:rsidP="00515676">
      <w:pPr>
        <w:adjustRightInd w:val="0"/>
        <w:snapToGrid w:val="0"/>
        <w:spacing w:line="360" w:lineRule="exact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 w:hint="eastAsia"/>
          <w:sz w:val="22"/>
        </w:rPr>
        <w:t>指導單位：經濟部</w:t>
      </w:r>
    </w:p>
    <w:p w:rsidR="00515676" w:rsidRDefault="00515676" w:rsidP="00515676">
      <w:pPr>
        <w:adjustRightInd w:val="0"/>
        <w:snapToGrid w:val="0"/>
        <w:spacing w:line="360" w:lineRule="exact"/>
        <w:rPr>
          <w:rFonts w:ascii="微軟正黑體" w:eastAsia="微軟正黑體" w:hAnsi="微軟正黑體" w:cs="Arial"/>
          <w:color w:val="222222"/>
        </w:rPr>
      </w:pPr>
      <w:r>
        <w:rPr>
          <w:rFonts w:ascii="微軟正黑體" w:eastAsia="微軟正黑體" w:hAnsi="微軟正黑體" w:cs="Arial" w:hint="eastAsia"/>
          <w:color w:val="222222"/>
        </w:rPr>
        <w:t>時間：</w:t>
      </w:r>
      <w:r w:rsidRPr="0098407A">
        <w:rPr>
          <w:rFonts w:ascii="微軟正黑體" w:eastAsia="微軟正黑體" w:hAnsi="微軟正黑體"/>
          <w:sz w:val="22"/>
        </w:rPr>
        <w:t>10</w:t>
      </w:r>
      <w:r w:rsidRPr="0098407A">
        <w:rPr>
          <w:rFonts w:ascii="微軟正黑體" w:eastAsia="微軟正黑體" w:hAnsi="微軟正黑體" w:hint="eastAsia"/>
          <w:sz w:val="22"/>
        </w:rPr>
        <w:t>4年</w:t>
      </w:r>
      <w:r w:rsidR="00690F6F">
        <w:rPr>
          <w:rFonts w:ascii="微軟正黑體" w:eastAsia="微軟正黑體" w:hAnsi="微軟正黑體" w:hint="eastAsia"/>
          <w:sz w:val="22"/>
        </w:rPr>
        <w:t>9</w:t>
      </w:r>
      <w:r w:rsidRPr="0098407A">
        <w:rPr>
          <w:rFonts w:ascii="微軟正黑體" w:eastAsia="微軟正黑體" w:hAnsi="微軟正黑體" w:hint="eastAsia"/>
          <w:sz w:val="22"/>
        </w:rPr>
        <w:t>月</w:t>
      </w:r>
      <w:r w:rsidR="00690F6F">
        <w:rPr>
          <w:rFonts w:ascii="微軟正黑體" w:eastAsia="微軟正黑體" w:hAnsi="微軟正黑體" w:hint="eastAsia"/>
          <w:sz w:val="22"/>
        </w:rPr>
        <w:t>2</w:t>
      </w:r>
      <w:r w:rsidRPr="0098407A">
        <w:rPr>
          <w:rFonts w:ascii="微軟正黑體" w:eastAsia="微軟正黑體" w:hAnsi="微軟正黑體" w:hint="eastAsia"/>
          <w:sz w:val="22"/>
        </w:rPr>
        <w:t>日</w:t>
      </w:r>
      <w:r>
        <w:rPr>
          <w:rFonts w:ascii="微軟正黑體" w:eastAsia="微軟正黑體" w:hAnsi="微軟正黑體"/>
          <w:sz w:val="22"/>
        </w:rPr>
        <w:t>(</w:t>
      </w:r>
      <w:r>
        <w:rPr>
          <w:rFonts w:ascii="微軟正黑體" w:eastAsia="微軟正黑體" w:hAnsi="微軟正黑體" w:hint="eastAsia"/>
          <w:sz w:val="22"/>
        </w:rPr>
        <w:t>星期</w:t>
      </w:r>
      <w:r w:rsidR="00861B20">
        <w:rPr>
          <w:rFonts w:ascii="微軟正黑體" w:eastAsia="微軟正黑體" w:hAnsi="微軟正黑體" w:hint="eastAsia"/>
          <w:sz w:val="22"/>
        </w:rPr>
        <w:t>三</w:t>
      </w:r>
      <w:r>
        <w:rPr>
          <w:rFonts w:ascii="微軟正黑體" w:eastAsia="微軟正黑體" w:hAnsi="微軟正黑體" w:hint="eastAsia"/>
          <w:sz w:val="22"/>
        </w:rPr>
        <w:t>)</w:t>
      </w:r>
      <w:r w:rsidR="00690F6F">
        <w:rPr>
          <w:rFonts w:ascii="微軟正黑體" w:eastAsia="微軟正黑體" w:hAnsi="微軟正黑體" w:hint="eastAsia"/>
          <w:sz w:val="22"/>
        </w:rPr>
        <w:t>上午</w:t>
      </w:r>
      <w:r w:rsidR="003C5619">
        <w:rPr>
          <w:rFonts w:ascii="微軟正黑體" w:eastAsia="微軟正黑體" w:hAnsi="微軟正黑體" w:hint="eastAsia"/>
          <w:sz w:val="22"/>
        </w:rPr>
        <w:t>10</w:t>
      </w:r>
      <w:r>
        <w:rPr>
          <w:rFonts w:ascii="微軟正黑體" w:eastAsia="微軟正黑體" w:hAnsi="微軟正黑體" w:hint="eastAsia"/>
          <w:sz w:val="22"/>
        </w:rPr>
        <w:t>:</w:t>
      </w:r>
      <w:r w:rsidR="00690F6F">
        <w:rPr>
          <w:rFonts w:ascii="微軟正黑體" w:eastAsia="微軟正黑體" w:hAnsi="微軟正黑體" w:hint="eastAsia"/>
          <w:sz w:val="22"/>
        </w:rPr>
        <w:t>3</w:t>
      </w:r>
      <w:r>
        <w:rPr>
          <w:rFonts w:ascii="微軟正黑體" w:eastAsia="微軟正黑體" w:hAnsi="微軟正黑體" w:hint="eastAsia"/>
          <w:sz w:val="22"/>
        </w:rPr>
        <w:t>0~1</w:t>
      </w:r>
      <w:r w:rsidR="003C5619">
        <w:rPr>
          <w:rFonts w:ascii="微軟正黑體" w:eastAsia="微軟正黑體" w:hAnsi="微軟正黑體" w:hint="eastAsia"/>
          <w:sz w:val="22"/>
        </w:rPr>
        <w:t>2</w:t>
      </w:r>
      <w:r>
        <w:rPr>
          <w:rFonts w:ascii="微軟正黑體" w:eastAsia="微軟正黑體" w:hAnsi="微軟正黑體" w:hint="eastAsia"/>
          <w:sz w:val="22"/>
        </w:rPr>
        <w:t>:</w:t>
      </w:r>
      <w:r w:rsidR="00690F6F">
        <w:rPr>
          <w:rFonts w:ascii="微軟正黑體" w:eastAsia="微軟正黑體" w:hAnsi="微軟正黑體" w:hint="eastAsia"/>
          <w:sz w:val="22"/>
        </w:rPr>
        <w:t>3</w:t>
      </w:r>
      <w:r>
        <w:rPr>
          <w:rFonts w:ascii="微軟正黑體" w:eastAsia="微軟正黑體" w:hAnsi="微軟正黑體" w:hint="eastAsia"/>
          <w:sz w:val="22"/>
        </w:rPr>
        <w:t>0</w:t>
      </w:r>
    </w:p>
    <w:tbl>
      <w:tblPr>
        <w:tblpPr w:leftFromText="180" w:rightFromText="180" w:vertAnchor="text" w:horzAnchor="margin" w:tblpXSpec="center" w:tblpY="806"/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0"/>
        <w:gridCol w:w="2918"/>
        <w:gridCol w:w="5069"/>
      </w:tblGrid>
      <w:tr w:rsidR="00515676" w:rsidRPr="00A05AA8" w:rsidTr="0040293C">
        <w:trPr>
          <w:trHeight w:val="711"/>
        </w:trPr>
        <w:tc>
          <w:tcPr>
            <w:tcW w:w="1760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時間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內容</w:t>
            </w:r>
          </w:p>
        </w:tc>
        <w:tc>
          <w:tcPr>
            <w:tcW w:w="5069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參與者</w:t>
            </w:r>
          </w:p>
        </w:tc>
      </w:tr>
      <w:tr w:rsidR="00515676" w:rsidRPr="00780ED1" w:rsidTr="0040293C">
        <w:trPr>
          <w:trHeight w:val="600"/>
        </w:trPr>
        <w:tc>
          <w:tcPr>
            <w:tcW w:w="1760" w:type="dxa"/>
            <w:vAlign w:val="center"/>
          </w:tcPr>
          <w:p w:rsidR="00515676" w:rsidRPr="00692AE0" w:rsidRDefault="00ED46EA" w:rsidP="00ED46EA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3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0-</w:t>
            </w: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4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0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主持人致詞</w:t>
            </w:r>
          </w:p>
        </w:tc>
        <w:tc>
          <w:tcPr>
            <w:tcW w:w="5069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經濟部</w:t>
            </w:r>
            <w:r w:rsidR="003C5619">
              <w:rPr>
                <w:rFonts w:ascii="微軟正黑體" w:eastAsia="微軟正黑體" w:hAnsi="微軟正黑體" w:hint="eastAsia"/>
                <w:sz w:val="22"/>
              </w:rPr>
              <w:t>沈榮津</w:t>
            </w:r>
            <w:r w:rsidRPr="00692AE0">
              <w:rPr>
                <w:rFonts w:ascii="微軟正黑體" w:eastAsia="微軟正黑體" w:hAnsi="微軟正黑體"/>
                <w:sz w:val="22"/>
              </w:rPr>
              <w:t>次長</w:t>
            </w:r>
          </w:p>
        </w:tc>
      </w:tr>
      <w:tr w:rsidR="00515676" w:rsidRPr="00780ED1" w:rsidTr="0040293C">
        <w:trPr>
          <w:trHeight w:val="569"/>
        </w:trPr>
        <w:tc>
          <w:tcPr>
            <w:tcW w:w="1760" w:type="dxa"/>
            <w:vAlign w:val="center"/>
          </w:tcPr>
          <w:p w:rsidR="00515676" w:rsidRPr="00692AE0" w:rsidRDefault="00ED46EA" w:rsidP="00ED46EA">
            <w:pPr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4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0-</w:t>
            </w: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55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spacing w:line="500" w:lineRule="exact"/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陸韓FTA</w:t>
            </w:r>
            <w:r w:rsidRPr="00692AE0">
              <w:rPr>
                <w:rFonts w:ascii="微軟正黑體" w:eastAsia="微軟正黑體" w:hAnsi="微軟正黑體" w:hint="eastAsia"/>
                <w:sz w:val="22"/>
              </w:rPr>
              <w:t>對我經貿之影響</w:t>
            </w:r>
          </w:p>
        </w:tc>
        <w:tc>
          <w:tcPr>
            <w:tcW w:w="5069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經濟部國際貿易局</w:t>
            </w:r>
          </w:p>
        </w:tc>
      </w:tr>
      <w:tr w:rsidR="00515676" w:rsidRPr="00780ED1" w:rsidTr="0040293C">
        <w:trPr>
          <w:trHeight w:val="1387"/>
        </w:trPr>
        <w:tc>
          <w:tcPr>
            <w:tcW w:w="1760" w:type="dxa"/>
            <w:vAlign w:val="center"/>
          </w:tcPr>
          <w:p w:rsidR="00515676" w:rsidRPr="00692AE0" w:rsidRDefault="00ED46EA" w:rsidP="00ED46EA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55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-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1</w:t>
            </w:r>
            <w:r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45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與談人分享</w:t>
            </w:r>
          </w:p>
        </w:tc>
        <w:tc>
          <w:tcPr>
            <w:tcW w:w="5069" w:type="dxa"/>
            <w:vMerge w:val="restart"/>
            <w:vAlign w:val="center"/>
          </w:tcPr>
          <w:p w:rsidR="000542D6" w:rsidRDefault="007633B8" w:rsidP="00515676">
            <w:pPr>
              <w:spacing w:line="440" w:lineRule="exact"/>
              <w:rPr>
                <w:rFonts w:ascii="微軟正黑體" w:eastAsia="微軟正黑體" w:hAnsi="微軟正黑體"/>
                <w:b/>
                <w:sz w:val="22"/>
              </w:rPr>
            </w:pPr>
            <w:r w:rsidRPr="007633B8">
              <w:rPr>
                <w:rFonts w:ascii="微軟正黑體" w:eastAsia="微軟正黑體" w:hAnsi="微軟正黑體" w:hint="eastAsia"/>
                <w:b/>
                <w:sz w:val="22"/>
              </w:rPr>
              <w:t>曾哲宏協理</w:t>
            </w:r>
            <w:r w:rsidR="000542D6" w:rsidRPr="00586B53">
              <w:rPr>
                <w:rFonts w:ascii="微軟正黑體" w:eastAsia="微軟正黑體" w:hAnsi="微軟正黑體" w:hint="eastAsia"/>
                <w:b/>
                <w:sz w:val="22"/>
              </w:rPr>
              <w:t>/</w:t>
            </w:r>
            <w:r w:rsidR="000542D6" w:rsidRPr="00F560EF">
              <w:rPr>
                <w:rFonts w:ascii="微軟正黑體" w:eastAsia="微軟正黑體" w:hAnsi="微軟正黑體" w:hint="eastAsia"/>
                <w:b/>
                <w:sz w:val="22"/>
              </w:rPr>
              <w:t>台唐工業股份有限公司</w:t>
            </w:r>
          </w:p>
          <w:p w:rsidR="00656077" w:rsidRPr="000542D6" w:rsidRDefault="003C5619" w:rsidP="00515676">
            <w:pPr>
              <w:spacing w:line="44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b/>
                <w:sz w:val="22"/>
              </w:rPr>
              <w:t>鄭富雄副理事長/台灣區電機電子工業同業公會</w:t>
            </w:r>
          </w:p>
          <w:p w:rsidR="00E218A5" w:rsidRPr="00586B53" w:rsidRDefault="00586B53" w:rsidP="00515676">
            <w:pPr>
              <w:spacing w:line="440" w:lineRule="exact"/>
              <w:rPr>
                <w:rFonts w:ascii="微軟正黑體" w:eastAsia="微軟正黑體" w:hAnsi="微軟正黑體"/>
                <w:b/>
                <w:sz w:val="22"/>
              </w:rPr>
            </w:pPr>
            <w:r w:rsidRPr="00A75666">
              <w:rPr>
                <w:rFonts w:ascii="微軟正黑體" w:eastAsia="微軟正黑體" w:hAnsi="微軟正黑體" w:hint="eastAsia"/>
                <w:b/>
                <w:sz w:val="22"/>
              </w:rPr>
              <w:t>張雅芳</w:t>
            </w:r>
            <w:r w:rsidR="00754099">
              <w:rPr>
                <w:rFonts w:ascii="微軟正黑體" w:eastAsia="微軟正黑體" w:hAnsi="微軟正黑體" w:hint="eastAsia"/>
                <w:b/>
                <w:sz w:val="22"/>
              </w:rPr>
              <w:t>總監</w:t>
            </w:r>
            <w:r w:rsidRPr="00A75666">
              <w:rPr>
                <w:rFonts w:ascii="微軟正黑體" w:eastAsia="微軟正黑體" w:hAnsi="微軟正黑體" w:hint="eastAsia"/>
                <w:b/>
                <w:sz w:val="22"/>
              </w:rPr>
              <w:t>/三立財經台</w:t>
            </w:r>
          </w:p>
          <w:p w:rsidR="00E218A5" w:rsidRPr="00586B53" w:rsidRDefault="00586B53" w:rsidP="00515676">
            <w:pPr>
              <w:spacing w:line="440" w:lineRule="exact"/>
              <w:rPr>
                <w:rFonts w:ascii="微軟正黑體" w:eastAsia="微軟正黑體" w:hAnsi="微軟正黑體"/>
                <w:b/>
                <w:sz w:val="22"/>
              </w:rPr>
            </w:pPr>
            <w:r w:rsidRPr="00586B53">
              <w:rPr>
                <w:rFonts w:ascii="微軟正黑體" w:eastAsia="微軟正黑體" w:hAnsi="微軟正黑體" w:hint="eastAsia"/>
                <w:b/>
                <w:sz w:val="22"/>
              </w:rPr>
              <w:t>賴憲政先生/財經作家</w:t>
            </w:r>
          </w:p>
          <w:p w:rsidR="00515676" w:rsidRPr="00586B53" w:rsidRDefault="000542D6" w:rsidP="00515676">
            <w:pPr>
              <w:spacing w:line="440" w:lineRule="exact"/>
              <w:rPr>
                <w:rFonts w:ascii="微軟正黑體" w:eastAsia="微軟正黑體" w:hAnsi="微軟正黑體"/>
                <w:b/>
                <w:sz w:val="22"/>
              </w:rPr>
            </w:pPr>
            <w:r w:rsidRPr="00586B53">
              <w:rPr>
                <w:rFonts w:ascii="微軟正黑體" w:eastAsia="微軟正黑體" w:hAnsi="微軟正黑體" w:hint="eastAsia"/>
                <w:b/>
                <w:sz w:val="22"/>
              </w:rPr>
              <w:t>張五岳所長/</w:t>
            </w:r>
            <w:r w:rsidR="00FA55C0" w:rsidRPr="00FA55C0">
              <w:rPr>
                <w:rFonts w:ascii="微軟正黑體" w:eastAsia="微軟正黑體" w:hAnsi="微軟正黑體" w:hint="eastAsia"/>
                <w:b/>
                <w:sz w:val="22"/>
              </w:rPr>
              <w:t>淡江大學中國大陸研究所</w:t>
            </w:r>
          </w:p>
          <w:p w:rsidR="00515676" w:rsidRDefault="005F17C9" w:rsidP="00515676">
            <w:pPr>
              <w:spacing w:line="440" w:lineRule="exact"/>
              <w:rPr>
                <w:rFonts w:ascii="微軟正黑體" w:eastAsia="微軟正黑體" w:hAnsi="微軟正黑體"/>
                <w:sz w:val="22"/>
              </w:rPr>
            </w:pPr>
            <w:r w:rsidRPr="00586B53">
              <w:rPr>
                <w:rFonts w:ascii="微軟正黑體" w:eastAsia="微軟正黑體" w:hAnsi="微軟正黑體" w:hint="eastAsia"/>
                <w:b/>
                <w:sz w:val="22"/>
              </w:rPr>
              <w:t>史惠慈副主任/</w:t>
            </w:r>
            <w:r w:rsidRPr="00A75666">
              <w:rPr>
                <w:rFonts w:ascii="微軟正黑體" w:eastAsia="微軟正黑體" w:hAnsi="微軟正黑體" w:hint="eastAsia"/>
                <w:b/>
                <w:sz w:val="22"/>
              </w:rPr>
              <w:t>中華經濟研究院區域發展研究中心</w:t>
            </w:r>
          </w:p>
          <w:p w:rsidR="00524011" w:rsidRDefault="00660A69" w:rsidP="00515676">
            <w:pPr>
              <w:spacing w:line="440" w:lineRule="exact"/>
              <w:rPr>
                <w:rFonts w:ascii="微軟正黑體" w:eastAsia="微軟正黑體" w:hAnsi="微軟正黑體"/>
                <w:sz w:val="22"/>
              </w:rPr>
            </w:pPr>
            <w:r w:rsidRPr="00660A69">
              <w:rPr>
                <w:rFonts w:ascii="微軟正黑體" w:eastAsia="微軟正黑體" w:hAnsi="微軟正黑體" w:hint="eastAsia"/>
                <w:sz w:val="22"/>
              </w:rPr>
              <w:t>陳主任秘書永章</w:t>
            </w:r>
            <w:r w:rsidR="00524011" w:rsidRPr="005E6CA9">
              <w:rPr>
                <w:rFonts w:ascii="微軟正黑體" w:eastAsia="微軟正黑體" w:hAnsi="微軟正黑體" w:hint="eastAsia"/>
                <w:sz w:val="22"/>
              </w:rPr>
              <w:t>/經濟部國際貿易局</w:t>
            </w:r>
          </w:p>
          <w:p w:rsidR="00515676" w:rsidRPr="00692AE0" w:rsidRDefault="003C5619" w:rsidP="00515676">
            <w:pPr>
              <w:spacing w:line="440" w:lineRule="exact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蕭振榮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副局長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/經濟部工業局</w:t>
            </w:r>
          </w:p>
          <w:p w:rsidR="00515676" w:rsidRPr="00692AE0" w:rsidRDefault="00524011" w:rsidP="00515676">
            <w:pPr>
              <w:spacing w:line="440" w:lineRule="exact"/>
              <w:rPr>
                <w:rFonts w:ascii="微軟正黑體" w:eastAsia="微軟正黑體" w:hAnsi="微軟正黑體"/>
                <w:sz w:val="22"/>
              </w:rPr>
            </w:pPr>
            <w:r w:rsidRPr="00524011">
              <w:rPr>
                <w:rFonts w:ascii="微軟正黑體" w:eastAsia="微軟正黑體" w:hAnsi="微軟正黑體" w:hint="eastAsia"/>
                <w:sz w:val="22"/>
              </w:rPr>
              <w:t>林家榮簡任技正兼科長</w:t>
            </w:r>
            <w:r w:rsidR="004F6EFC" w:rsidRPr="004F6EFC">
              <w:rPr>
                <w:rFonts w:ascii="微軟正黑體" w:eastAsia="微軟正黑體" w:hAnsi="微軟正黑體" w:hint="eastAsia"/>
                <w:sz w:val="22"/>
              </w:rPr>
              <w:t>/行政院農業委員會</w:t>
            </w:r>
          </w:p>
        </w:tc>
      </w:tr>
      <w:tr w:rsidR="00515676" w:rsidRPr="00780ED1" w:rsidTr="0040293C">
        <w:trPr>
          <w:trHeight w:val="1059"/>
        </w:trPr>
        <w:tc>
          <w:tcPr>
            <w:tcW w:w="1760" w:type="dxa"/>
            <w:vAlign w:val="center"/>
          </w:tcPr>
          <w:p w:rsidR="00515676" w:rsidRPr="00692AE0" w:rsidRDefault="00690F6F" w:rsidP="00ED46EA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ED46EA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</w:rPr>
              <w:t>45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-1</w:t>
            </w:r>
            <w:r w:rsidR="00ED46EA">
              <w:rPr>
                <w:rFonts w:ascii="微軟正黑體" w:eastAsia="微軟正黑體" w:hAnsi="微軟正黑體" w:hint="eastAsia"/>
                <w:sz w:val="22"/>
              </w:rPr>
              <w:t>2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515676" w:rsidRPr="00692AE0">
              <w:rPr>
                <w:rFonts w:ascii="微軟正黑體" w:eastAsia="微軟正黑體" w:hAnsi="微軟正黑體" w:hint="eastAsia"/>
                <w:sz w:val="22"/>
              </w:rPr>
              <w:t>0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/>
                <w:sz w:val="22"/>
              </w:rPr>
              <w:t>綜合交流</w:t>
            </w:r>
          </w:p>
        </w:tc>
        <w:tc>
          <w:tcPr>
            <w:tcW w:w="5069" w:type="dxa"/>
            <w:vMerge/>
            <w:vAlign w:val="center"/>
          </w:tcPr>
          <w:p w:rsidR="00515676" w:rsidRPr="00FA5937" w:rsidRDefault="00515676" w:rsidP="0051567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515676" w:rsidRPr="00780ED1" w:rsidTr="0040293C">
        <w:trPr>
          <w:trHeight w:val="598"/>
        </w:trPr>
        <w:tc>
          <w:tcPr>
            <w:tcW w:w="1760" w:type="dxa"/>
            <w:vAlign w:val="center"/>
          </w:tcPr>
          <w:p w:rsidR="00515676" w:rsidRPr="00692AE0" w:rsidRDefault="00515676" w:rsidP="00ED46EA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 w:hint="eastAsia"/>
                <w:sz w:val="22"/>
              </w:rPr>
              <w:t>1</w:t>
            </w:r>
            <w:r w:rsidR="00ED46EA">
              <w:rPr>
                <w:rFonts w:ascii="微軟正黑體" w:eastAsia="微軟正黑體" w:hAnsi="微軟正黑體" w:hint="eastAsia"/>
                <w:sz w:val="22"/>
              </w:rPr>
              <w:t>2</w:t>
            </w:r>
            <w:r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10</w:t>
            </w:r>
            <w:r w:rsidRPr="00692AE0">
              <w:rPr>
                <w:rFonts w:ascii="微軟正黑體" w:eastAsia="微軟正黑體" w:hAnsi="微軟正黑體" w:hint="eastAsia"/>
                <w:sz w:val="22"/>
              </w:rPr>
              <w:t>-1</w:t>
            </w:r>
            <w:r w:rsidR="00ED46EA">
              <w:rPr>
                <w:rFonts w:ascii="微軟正黑體" w:eastAsia="微軟正黑體" w:hAnsi="微軟正黑體" w:hint="eastAsia"/>
                <w:sz w:val="22"/>
              </w:rPr>
              <w:t>2</w:t>
            </w:r>
            <w:r w:rsidRPr="00692AE0">
              <w:rPr>
                <w:rFonts w:ascii="微軟正黑體" w:eastAsia="微軟正黑體" w:hAnsi="微軟正黑體" w:hint="eastAsia"/>
                <w:sz w:val="22"/>
              </w:rPr>
              <w:t>:</w:t>
            </w:r>
            <w:r w:rsidR="00690F6F">
              <w:rPr>
                <w:rFonts w:ascii="微軟正黑體" w:eastAsia="微軟正黑體" w:hAnsi="微軟正黑體" w:hint="eastAsia"/>
                <w:sz w:val="22"/>
              </w:rPr>
              <w:t>3</w:t>
            </w:r>
            <w:r w:rsidRPr="00692AE0">
              <w:rPr>
                <w:rFonts w:ascii="微軟正黑體" w:eastAsia="微軟正黑體" w:hAnsi="微軟正黑體" w:hint="eastAsia"/>
                <w:sz w:val="22"/>
              </w:rPr>
              <w:t>0</w:t>
            </w:r>
          </w:p>
        </w:tc>
        <w:tc>
          <w:tcPr>
            <w:tcW w:w="2918" w:type="dxa"/>
            <w:vAlign w:val="center"/>
          </w:tcPr>
          <w:p w:rsidR="00515676" w:rsidRPr="00692AE0" w:rsidRDefault="00515676" w:rsidP="00515676">
            <w:pPr>
              <w:jc w:val="center"/>
              <w:rPr>
                <w:rFonts w:ascii="微軟正黑體" w:eastAsia="微軟正黑體" w:hAnsi="微軟正黑體"/>
                <w:sz w:val="22"/>
              </w:rPr>
            </w:pPr>
            <w:r w:rsidRPr="00692AE0">
              <w:rPr>
                <w:rFonts w:ascii="微軟正黑體" w:eastAsia="微軟正黑體" w:hAnsi="微軟正黑體" w:hint="eastAsia"/>
                <w:sz w:val="22"/>
              </w:rPr>
              <w:t>媒體</w:t>
            </w:r>
            <w:r>
              <w:rPr>
                <w:rFonts w:ascii="微軟正黑體" w:eastAsia="微軟正黑體" w:hAnsi="微軟正黑體" w:hint="eastAsia"/>
                <w:sz w:val="22"/>
              </w:rPr>
              <w:t>提問與回復</w:t>
            </w:r>
          </w:p>
        </w:tc>
        <w:tc>
          <w:tcPr>
            <w:tcW w:w="5069" w:type="dxa"/>
            <w:vMerge/>
            <w:vAlign w:val="center"/>
          </w:tcPr>
          <w:p w:rsidR="00515676" w:rsidRPr="00FA5937" w:rsidRDefault="00515676" w:rsidP="00515676">
            <w:pPr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</w:tbl>
    <w:p w:rsidR="00515676" w:rsidRDefault="00515676" w:rsidP="00515676">
      <w:pPr>
        <w:adjustRightInd w:val="0"/>
        <w:snapToGrid w:val="0"/>
        <w:spacing w:line="360" w:lineRule="exact"/>
        <w:rPr>
          <w:rFonts w:ascii="微軟正黑體" w:eastAsia="微軟正黑體" w:hAnsi="微軟正黑體" w:cs="Arial"/>
          <w:color w:val="222222"/>
        </w:rPr>
      </w:pPr>
      <w:r>
        <w:rPr>
          <w:rFonts w:ascii="微軟正黑體" w:eastAsia="微軟正黑體" w:hAnsi="微軟正黑體" w:cs="Arial" w:hint="eastAsia"/>
          <w:color w:val="222222"/>
        </w:rPr>
        <w:t>地點：</w:t>
      </w:r>
      <w:r w:rsidR="003C467A">
        <w:rPr>
          <w:rFonts w:ascii="微軟正黑體" w:eastAsia="微軟正黑體" w:hAnsi="微軟正黑體" w:cs="Arial" w:hint="eastAsia"/>
          <w:color w:val="222222"/>
        </w:rPr>
        <w:t>臺</w:t>
      </w:r>
      <w:r w:rsidR="00690F6F">
        <w:rPr>
          <w:rFonts w:ascii="微軟正黑體" w:eastAsia="微軟正黑體" w:hAnsi="微軟正黑體" w:hint="eastAsia"/>
          <w:sz w:val="22"/>
        </w:rPr>
        <w:t>北國際會議中心</w:t>
      </w:r>
      <w:r w:rsidR="004C4668">
        <w:rPr>
          <w:rFonts w:ascii="微軟正黑體" w:eastAsia="微軟正黑體" w:hAnsi="微軟正黑體" w:hint="eastAsia"/>
          <w:sz w:val="22"/>
        </w:rPr>
        <w:t>102室(臺北市信義路5段1號)</w:t>
      </w:r>
    </w:p>
    <w:p w:rsidR="00515676" w:rsidRDefault="00515676" w:rsidP="00515676">
      <w:pPr>
        <w:spacing w:line="360" w:lineRule="exact"/>
      </w:pPr>
      <w:r w:rsidRPr="00E218A5">
        <w:rPr>
          <w:rFonts w:ascii="微軟正黑體" w:eastAsia="微軟正黑體" w:hAnsi="微軟正黑體" w:cs="Arial" w:hint="eastAsia"/>
          <w:color w:val="222222"/>
        </w:rPr>
        <w:t>議程：</w:t>
      </w:r>
    </w:p>
    <w:p w:rsidR="00303783" w:rsidRDefault="00303783" w:rsidP="00303783">
      <w:pPr>
        <w:shd w:val="clear" w:color="auto" w:fill="FFFFFF"/>
        <w:snapToGrid w:val="0"/>
        <w:jc w:val="center"/>
        <w:rPr>
          <w:rFonts w:ascii="微軟正黑體" w:eastAsia="微軟正黑體" w:hAnsi="微軟正黑體"/>
          <w:b/>
          <w:sz w:val="16"/>
          <w:szCs w:val="16"/>
        </w:rPr>
      </w:pPr>
    </w:p>
    <w:p w:rsidR="00E218A5" w:rsidRDefault="00E218A5" w:rsidP="00E218A5">
      <w:pPr>
        <w:shd w:val="clear" w:color="auto" w:fill="FFFFFF"/>
        <w:snapToGrid w:val="0"/>
        <w:jc w:val="center"/>
        <w:rPr>
          <w:rFonts w:ascii="微軟正黑體" w:eastAsia="微軟正黑體" w:hAnsi="微軟正黑體"/>
          <w:b/>
        </w:rPr>
      </w:pPr>
      <w:bookmarkStart w:id="0" w:name="_GoBack"/>
      <w:bookmarkEnd w:id="0"/>
    </w:p>
    <w:sectPr w:rsidR="00E218A5" w:rsidSect="00E218A5">
      <w:pgSz w:w="11906" w:h="16838"/>
      <w:pgMar w:top="737" w:right="1797" w:bottom="232" w:left="1797" w:header="851" w:footer="992" w:gutter="0"/>
      <w:pgBorders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22BD" w:rsidRDefault="007E22BD" w:rsidP="00996767">
      <w:r>
        <w:separator/>
      </w:r>
    </w:p>
  </w:endnote>
  <w:endnote w:type="continuationSeparator" w:id="0">
    <w:p w:rsidR="007E22BD" w:rsidRDefault="007E22BD" w:rsidP="00996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22BD" w:rsidRDefault="007E22BD" w:rsidP="00996767">
      <w:r>
        <w:separator/>
      </w:r>
    </w:p>
  </w:footnote>
  <w:footnote w:type="continuationSeparator" w:id="0">
    <w:p w:rsidR="007E22BD" w:rsidRDefault="007E22BD" w:rsidP="009967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3B"/>
    <w:rsid w:val="0001289D"/>
    <w:rsid w:val="000542D6"/>
    <w:rsid w:val="000579B1"/>
    <w:rsid w:val="00070F4D"/>
    <w:rsid w:val="000A502A"/>
    <w:rsid w:val="000C0E5F"/>
    <w:rsid w:val="000D6D7D"/>
    <w:rsid w:val="000E0DB5"/>
    <w:rsid w:val="001209A3"/>
    <w:rsid w:val="00120D02"/>
    <w:rsid w:val="00157CD4"/>
    <w:rsid w:val="00160286"/>
    <w:rsid w:val="001611D3"/>
    <w:rsid w:val="00165129"/>
    <w:rsid w:val="00172836"/>
    <w:rsid w:val="00186B67"/>
    <w:rsid w:val="0023519B"/>
    <w:rsid w:val="0024219F"/>
    <w:rsid w:val="002524FD"/>
    <w:rsid w:val="002E274D"/>
    <w:rsid w:val="00303783"/>
    <w:rsid w:val="003058E2"/>
    <w:rsid w:val="00322A68"/>
    <w:rsid w:val="00346208"/>
    <w:rsid w:val="003613DD"/>
    <w:rsid w:val="00363AEB"/>
    <w:rsid w:val="003663F3"/>
    <w:rsid w:val="003A2321"/>
    <w:rsid w:val="003C146C"/>
    <w:rsid w:val="003C467A"/>
    <w:rsid w:val="003C5619"/>
    <w:rsid w:val="0040293C"/>
    <w:rsid w:val="0042270F"/>
    <w:rsid w:val="00466C6C"/>
    <w:rsid w:val="00487F21"/>
    <w:rsid w:val="004C4668"/>
    <w:rsid w:val="004D2708"/>
    <w:rsid w:val="004F6EFC"/>
    <w:rsid w:val="00500A32"/>
    <w:rsid w:val="00515676"/>
    <w:rsid w:val="00524011"/>
    <w:rsid w:val="005445F8"/>
    <w:rsid w:val="00561E8D"/>
    <w:rsid w:val="00586B53"/>
    <w:rsid w:val="00596B4E"/>
    <w:rsid w:val="005B3ADD"/>
    <w:rsid w:val="005F17C9"/>
    <w:rsid w:val="00605CD5"/>
    <w:rsid w:val="00610E20"/>
    <w:rsid w:val="006268E4"/>
    <w:rsid w:val="00647569"/>
    <w:rsid w:val="00656077"/>
    <w:rsid w:val="00660A69"/>
    <w:rsid w:val="006835E9"/>
    <w:rsid w:val="00690F6F"/>
    <w:rsid w:val="006F260F"/>
    <w:rsid w:val="007135EE"/>
    <w:rsid w:val="007256D4"/>
    <w:rsid w:val="00747673"/>
    <w:rsid w:val="00754099"/>
    <w:rsid w:val="007633B8"/>
    <w:rsid w:val="007C05F4"/>
    <w:rsid w:val="007C4D6B"/>
    <w:rsid w:val="007D19AB"/>
    <w:rsid w:val="007D4E09"/>
    <w:rsid w:val="007E22BD"/>
    <w:rsid w:val="00861382"/>
    <w:rsid w:val="00861B20"/>
    <w:rsid w:val="00884263"/>
    <w:rsid w:val="008E4861"/>
    <w:rsid w:val="00903CAA"/>
    <w:rsid w:val="00906F46"/>
    <w:rsid w:val="00916C22"/>
    <w:rsid w:val="009517E9"/>
    <w:rsid w:val="009564BB"/>
    <w:rsid w:val="009671F3"/>
    <w:rsid w:val="00996767"/>
    <w:rsid w:val="009A3D87"/>
    <w:rsid w:val="009C1321"/>
    <w:rsid w:val="009E05DE"/>
    <w:rsid w:val="00A06BBB"/>
    <w:rsid w:val="00A31199"/>
    <w:rsid w:val="00A70BE0"/>
    <w:rsid w:val="00A77A7F"/>
    <w:rsid w:val="00A96FC1"/>
    <w:rsid w:val="00A97B3A"/>
    <w:rsid w:val="00AC1944"/>
    <w:rsid w:val="00AF2D34"/>
    <w:rsid w:val="00B15DCD"/>
    <w:rsid w:val="00B275F2"/>
    <w:rsid w:val="00B821A1"/>
    <w:rsid w:val="00BA4431"/>
    <w:rsid w:val="00C10CC2"/>
    <w:rsid w:val="00C54363"/>
    <w:rsid w:val="00C55A5B"/>
    <w:rsid w:val="00C5620A"/>
    <w:rsid w:val="00C7746E"/>
    <w:rsid w:val="00C77830"/>
    <w:rsid w:val="00C936D0"/>
    <w:rsid w:val="00CB4199"/>
    <w:rsid w:val="00CD18E7"/>
    <w:rsid w:val="00D64ECB"/>
    <w:rsid w:val="00D709FE"/>
    <w:rsid w:val="00D737ED"/>
    <w:rsid w:val="00D85819"/>
    <w:rsid w:val="00DA4073"/>
    <w:rsid w:val="00DE49E4"/>
    <w:rsid w:val="00E218A5"/>
    <w:rsid w:val="00E22074"/>
    <w:rsid w:val="00E227BA"/>
    <w:rsid w:val="00E2443B"/>
    <w:rsid w:val="00E51657"/>
    <w:rsid w:val="00E6472A"/>
    <w:rsid w:val="00ED46EA"/>
    <w:rsid w:val="00F560EF"/>
    <w:rsid w:val="00F7693D"/>
    <w:rsid w:val="00F853A8"/>
    <w:rsid w:val="00FA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76"/>
    <w:rPr>
      <w:rFonts w:ascii="Calibri" w:eastAsia="新細明體" w:hAnsi="Calibri" w:cs="新細明體"/>
      <w:kern w:val="0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43B"/>
    <w:pPr>
      <w:keepNext/>
      <w:widowControl w:val="0"/>
      <w:spacing w:line="720" w:lineRule="auto"/>
      <w:outlineLvl w:val="1"/>
    </w:pPr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43B"/>
    <w:pPr>
      <w:keepNext/>
      <w:widowControl w:val="0"/>
      <w:spacing w:line="720" w:lineRule="auto"/>
      <w:outlineLvl w:val="2"/>
    </w:pPr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工業局-節"/>
    <w:basedOn w:val="2"/>
    <w:rsid w:val="00E2443B"/>
    <w:pPr>
      <w:snapToGrid w:val="0"/>
      <w:spacing w:before="360" w:after="240" w:line="640" w:lineRule="exact"/>
      <w:jc w:val="center"/>
    </w:pPr>
    <w:rPr>
      <w:rFonts w:ascii="Times New Roman" w:eastAsia="標楷體" w:hAnsi="Times New Roman" w:cs="Times New Roman"/>
      <w:spacing w:val="10"/>
      <w:kern w:val="0"/>
      <w:sz w:val="40"/>
      <w:szCs w:val="40"/>
      <w:lang w:val="x-none" w:eastAsia="x-none"/>
    </w:rPr>
  </w:style>
  <w:style w:type="character" w:customStyle="1" w:styleId="20">
    <w:name w:val="標題 2 字元"/>
    <w:basedOn w:val="a0"/>
    <w:link w:val="2"/>
    <w:uiPriority w:val="9"/>
    <w:semiHidden/>
    <w:rsid w:val="00E2443B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0">
    <w:name w:val="工業局-內文"/>
    <w:basedOn w:val="a"/>
    <w:link w:val="-1"/>
    <w:rsid w:val="00E2443B"/>
    <w:pPr>
      <w:widowControl w:val="0"/>
      <w:spacing w:before="100" w:beforeAutospacing="1" w:after="100" w:afterAutospacing="1" w:line="560" w:lineRule="exact"/>
      <w:ind w:firstLineChars="200" w:firstLine="560"/>
      <w:jc w:val="both"/>
    </w:pPr>
    <w:rPr>
      <w:rFonts w:ascii="Times New Roman" w:eastAsia="標楷體" w:hAnsi="Times New Roman" w:cstheme="minorBidi"/>
      <w:kern w:val="2"/>
      <w:sz w:val="28"/>
    </w:rPr>
  </w:style>
  <w:style w:type="character" w:customStyle="1" w:styleId="-1">
    <w:name w:val="工業局-內文 字元"/>
    <w:link w:val="-0"/>
    <w:locked/>
    <w:rsid w:val="00E2443B"/>
    <w:rPr>
      <w:rFonts w:ascii="Times New Roman" w:eastAsia="標楷體" w:hAnsi="Times New Roman"/>
      <w:sz w:val="28"/>
      <w:szCs w:val="24"/>
    </w:rPr>
  </w:style>
  <w:style w:type="paragraph" w:customStyle="1" w:styleId="-2">
    <w:name w:val="工業局-內文(一)"/>
    <w:basedOn w:val="a"/>
    <w:rsid w:val="00E2443B"/>
    <w:pPr>
      <w:widowControl w:val="0"/>
      <w:spacing w:before="100" w:beforeAutospacing="1" w:after="100" w:afterAutospacing="1" w:line="600" w:lineRule="exact"/>
      <w:ind w:leftChars="64" w:left="683" w:hangingChars="180" w:hanging="504"/>
      <w:jc w:val="both"/>
    </w:pPr>
    <w:rPr>
      <w:rFonts w:ascii="Times New Roman" w:eastAsia="標楷體" w:hAnsi="標楷體" w:cs="Times New Roman"/>
      <w:color w:val="000000"/>
      <w:kern w:val="2"/>
      <w:sz w:val="28"/>
    </w:rPr>
  </w:style>
  <w:style w:type="paragraph" w:customStyle="1" w:styleId="-3">
    <w:name w:val="工業局-一、"/>
    <w:basedOn w:val="3"/>
    <w:link w:val="-4"/>
    <w:rsid w:val="00E2443B"/>
    <w:pPr>
      <w:adjustRightInd w:val="0"/>
      <w:spacing w:afterLines="100" w:line="560" w:lineRule="exact"/>
      <w:ind w:left="717" w:hangingChars="211" w:hanging="717"/>
    </w:pPr>
    <w:rPr>
      <w:rFonts w:ascii="Times New Roman" w:eastAsia="標楷體" w:hAnsi="Times New Roman" w:cs="Times New Roman"/>
      <w:kern w:val="0"/>
      <w:sz w:val="32"/>
      <w:szCs w:val="32"/>
      <w:lang w:val="x-none" w:eastAsia="x-none"/>
    </w:rPr>
  </w:style>
  <w:style w:type="character" w:customStyle="1" w:styleId="-4">
    <w:name w:val="工業局-一、 字元"/>
    <w:link w:val="-3"/>
    <w:rsid w:val="00E2443B"/>
    <w:rPr>
      <w:rFonts w:ascii="Times New Roman" w:eastAsia="標楷體" w:hAnsi="Times New Roman" w:cs="Times New Roman"/>
      <w:b/>
      <w:bCs/>
      <w:kern w:val="0"/>
      <w:sz w:val="32"/>
      <w:szCs w:val="32"/>
      <w:lang w:val="x-none" w:eastAsia="x-none"/>
    </w:rPr>
  </w:style>
  <w:style w:type="character" w:customStyle="1" w:styleId="30">
    <w:name w:val="標題 3 字元"/>
    <w:basedOn w:val="a0"/>
    <w:link w:val="3"/>
    <w:uiPriority w:val="9"/>
    <w:semiHidden/>
    <w:rsid w:val="00E2443B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3">
    <w:name w:val="Table Grid"/>
    <w:basedOn w:val="a1"/>
    <w:uiPriority w:val="39"/>
    <w:rsid w:val="00E24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676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67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676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676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4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4E0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rsid w:val="00E218A5"/>
    <w:rPr>
      <w:color w:val="0000FF"/>
      <w:u w:val="single"/>
    </w:rPr>
  </w:style>
  <w:style w:type="character" w:styleId="ab">
    <w:name w:val="Strong"/>
    <w:basedOn w:val="a0"/>
    <w:uiPriority w:val="22"/>
    <w:qFormat/>
    <w:rsid w:val="000542D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676"/>
    <w:rPr>
      <w:rFonts w:ascii="Calibri" w:eastAsia="新細明體" w:hAnsi="Calibri" w:cs="新細明體"/>
      <w:kern w:val="0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43B"/>
    <w:pPr>
      <w:keepNext/>
      <w:widowControl w:val="0"/>
      <w:spacing w:line="720" w:lineRule="auto"/>
      <w:outlineLvl w:val="1"/>
    </w:pPr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43B"/>
    <w:pPr>
      <w:keepNext/>
      <w:widowControl w:val="0"/>
      <w:spacing w:line="720" w:lineRule="auto"/>
      <w:outlineLvl w:val="2"/>
    </w:pPr>
    <w:rPr>
      <w:rFonts w:asciiTheme="majorHAnsi" w:eastAsiaTheme="majorEastAsia" w:hAnsiTheme="majorHAnsi" w:cstheme="majorBidi"/>
      <w:b/>
      <w:bCs/>
      <w:kern w:val="2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工業局-節"/>
    <w:basedOn w:val="2"/>
    <w:rsid w:val="00E2443B"/>
    <w:pPr>
      <w:snapToGrid w:val="0"/>
      <w:spacing w:before="360" w:after="240" w:line="640" w:lineRule="exact"/>
      <w:jc w:val="center"/>
    </w:pPr>
    <w:rPr>
      <w:rFonts w:ascii="Times New Roman" w:eastAsia="標楷體" w:hAnsi="Times New Roman" w:cs="Times New Roman"/>
      <w:spacing w:val="10"/>
      <w:kern w:val="0"/>
      <w:sz w:val="40"/>
      <w:szCs w:val="40"/>
      <w:lang w:val="x-none" w:eastAsia="x-none"/>
    </w:rPr>
  </w:style>
  <w:style w:type="character" w:customStyle="1" w:styleId="20">
    <w:name w:val="標題 2 字元"/>
    <w:basedOn w:val="a0"/>
    <w:link w:val="2"/>
    <w:uiPriority w:val="9"/>
    <w:semiHidden/>
    <w:rsid w:val="00E2443B"/>
    <w:rPr>
      <w:rFonts w:asciiTheme="majorHAnsi" w:eastAsiaTheme="majorEastAsia" w:hAnsiTheme="majorHAnsi" w:cstheme="majorBidi"/>
      <w:b/>
      <w:bCs/>
      <w:sz w:val="48"/>
      <w:szCs w:val="48"/>
    </w:rPr>
  </w:style>
  <w:style w:type="paragraph" w:customStyle="1" w:styleId="-0">
    <w:name w:val="工業局-內文"/>
    <w:basedOn w:val="a"/>
    <w:link w:val="-1"/>
    <w:rsid w:val="00E2443B"/>
    <w:pPr>
      <w:widowControl w:val="0"/>
      <w:spacing w:before="100" w:beforeAutospacing="1" w:after="100" w:afterAutospacing="1" w:line="560" w:lineRule="exact"/>
      <w:ind w:firstLineChars="200" w:firstLine="560"/>
      <w:jc w:val="both"/>
    </w:pPr>
    <w:rPr>
      <w:rFonts w:ascii="Times New Roman" w:eastAsia="標楷體" w:hAnsi="Times New Roman" w:cstheme="minorBidi"/>
      <w:kern w:val="2"/>
      <w:sz w:val="28"/>
    </w:rPr>
  </w:style>
  <w:style w:type="character" w:customStyle="1" w:styleId="-1">
    <w:name w:val="工業局-內文 字元"/>
    <w:link w:val="-0"/>
    <w:locked/>
    <w:rsid w:val="00E2443B"/>
    <w:rPr>
      <w:rFonts w:ascii="Times New Roman" w:eastAsia="標楷體" w:hAnsi="Times New Roman"/>
      <w:sz w:val="28"/>
      <w:szCs w:val="24"/>
    </w:rPr>
  </w:style>
  <w:style w:type="paragraph" w:customStyle="1" w:styleId="-2">
    <w:name w:val="工業局-內文(一)"/>
    <w:basedOn w:val="a"/>
    <w:rsid w:val="00E2443B"/>
    <w:pPr>
      <w:widowControl w:val="0"/>
      <w:spacing w:before="100" w:beforeAutospacing="1" w:after="100" w:afterAutospacing="1" w:line="600" w:lineRule="exact"/>
      <w:ind w:leftChars="64" w:left="683" w:hangingChars="180" w:hanging="504"/>
      <w:jc w:val="both"/>
    </w:pPr>
    <w:rPr>
      <w:rFonts w:ascii="Times New Roman" w:eastAsia="標楷體" w:hAnsi="標楷體" w:cs="Times New Roman"/>
      <w:color w:val="000000"/>
      <w:kern w:val="2"/>
      <w:sz w:val="28"/>
    </w:rPr>
  </w:style>
  <w:style w:type="paragraph" w:customStyle="1" w:styleId="-3">
    <w:name w:val="工業局-一、"/>
    <w:basedOn w:val="3"/>
    <w:link w:val="-4"/>
    <w:rsid w:val="00E2443B"/>
    <w:pPr>
      <w:adjustRightInd w:val="0"/>
      <w:spacing w:afterLines="100" w:line="560" w:lineRule="exact"/>
      <w:ind w:left="717" w:hangingChars="211" w:hanging="717"/>
    </w:pPr>
    <w:rPr>
      <w:rFonts w:ascii="Times New Roman" w:eastAsia="標楷體" w:hAnsi="Times New Roman" w:cs="Times New Roman"/>
      <w:kern w:val="0"/>
      <w:sz w:val="32"/>
      <w:szCs w:val="32"/>
      <w:lang w:val="x-none" w:eastAsia="x-none"/>
    </w:rPr>
  </w:style>
  <w:style w:type="character" w:customStyle="1" w:styleId="-4">
    <w:name w:val="工業局-一、 字元"/>
    <w:link w:val="-3"/>
    <w:rsid w:val="00E2443B"/>
    <w:rPr>
      <w:rFonts w:ascii="Times New Roman" w:eastAsia="標楷體" w:hAnsi="Times New Roman" w:cs="Times New Roman"/>
      <w:b/>
      <w:bCs/>
      <w:kern w:val="0"/>
      <w:sz w:val="32"/>
      <w:szCs w:val="32"/>
      <w:lang w:val="x-none" w:eastAsia="x-none"/>
    </w:rPr>
  </w:style>
  <w:style w:type="character" w:customStyle="1" w:styleId="30">
    <w:name w:val="標題 3 字元"/>
    <w:basedOn w:val="a0"/>
    <w:link w:val="3"/>
    <w:uiPriority w:val="9"/>
    <w:semiHidden/>
    <w:rsid w:val="00E2443B"/>
    <w:rPr>
      <w:rFonts w:asciiTheme="majorHAnsi" w:eastAsiaTheme="majorEastAsia" w:hAnsiTheme="majorHAnsi" w:cstheme="majorBidi"/>
      <w:b/>
      <w:bCs/>
      <w:sz w:val="36"/>
      <w:szCs w:val="36"/>
    </w:rPr>
  </w:style>
  <w:style w:type="table" w:styleId="a3">
    <w:name w:val="Table Grid"/>
    <w:basedOn w:val="a1"/>
    <w:uiPriority w:val="39"/>
    <w:rsid w:val="00E24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9676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9676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96767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9676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4E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D4E09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rsid w:val="00E218A5"/>
    <w:rPr>
      <w:color w:val="0000FF"/>
      <w:u w:val="single"/>
    </w:rPr>
  </w:style>
  <w:style w:type="character" w:styleId="ab">
    <w:name w:val="Strong"/>
    <w:basedOn w:val="a0"/>
    <w:uiPriority w:val="22"/>
    <w:qFormat/>
    <w:rsid w:val="000542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71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533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PC503A</dc:creator>
  <cp:lastModifiedBy>chliu2</cp:lastModifiedBy>
  <cp:revision>2</cp:revision>
  <cp:lastPrinted>2015-06-23T04:03:00Z</cp:lastPrinted>
  <dcterms:created xsi:type="dcterms:W3CDTF">2015-08-26T04:46:00Z</dcterms:created>
  <dcterms:modified xsi:type="dcterms:W3CDTF">2015-08-26T04:46:00Z</dcterms:modified>
</cp:coreProperties>
</file>