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E32" w:rsidRPr="005A268A" w:rsidRDefault="005B5E32" w:rsidP="005A268A">
      <w:pPr>
        <w:spacing w:line="360" w:lineRule="exact"/>
        <w:jc w:val="center"/>
        <w:rPr>
          <w:rFonts w:ascii="微軟正黑體" w:eastAsia="微軟正黑體" w:hAnsi="微軟正黑體"/>
          <w:b/>
          <w:color w:val="E36C0A" w:themeColor="accent6" w:themeShade="BF"/>
          <w:sz w:val="36"/>
          <w:szCs w:val="28"/>
          <w:u w:val="single"/>
        </w:rPr>
      </w:pPr>
      <w:r w:rsidRPr="005A268A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8"/>
          <w:u w:val="single"/>
        </w:rPr>
        <w:t>LED</w:t>
      </w:r>
      <w:r w:rsidR="00EE035B" w:rsidRPr="005A268A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8"/>
          <w:u w:val="single"/>
        </w:rPr>
        <w:t>智慧</w:t>
      </w:r>
      <w:r w:rsidRPr="005A268A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8"/>
          <w:u w:val="single"/>
        </w:rPr>
        <w:t>照明創新力</w:t>
      </w:r>
      <w:r w:rsidR="00EE035B" w:rsidRPr="005A268A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8"/>
          <w:u w:val="single"/>
        </w:rPr>
        <w:t>與</w:t>
      </w:r>
      <w:r w:rsidRPr="005A268A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8"/>
          <w:u w:val="single"/>
        </w:rPr>
        <w:t>光環境賞析力</w:t>
      </w:r>
      <w:r w:rsidR="00B135EC" w:rsidRPr="005A268A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8"/>
          <w:u w:val="single"/>
        </w:rPr>
        <w:t xml:space="preserve"> </w:t>
      </w:r>
      <w:r w:rsidRPr="005A268A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8"/>
          <w:u w:val="single"/>
        </w:rPr>
        <w:t>研討會</w:t>
      </w:r>
    </w:p>
    <w:p w:rsidR="007C5314" w:rsidRPr="005A268A" w:rsidRDefault="007C5314" w:rsidP="005A268A">
      <w:pPr>
        <w:spacing w:line="360" w:lineRule="exact"/>
        <w:jc w:val="center"/>
        <w:rPr>
          <w:rFonts w:ascii="微軟正黑體" w:eastAsia="微軟正黑體" w:hAnsi="微軟正黑體"/>
          <w:b/>
          <w:color w:val="E36C0A" w:themeColor="accent6" w:themeShade="BF"/>
          <w:sz w:val="36"/>
          <w:szCs w:val="28"/>
          <w:u w:val="single"/>
        </w:rPr>
      </w:pPr>
    </w:p>
    <w:p w:rsidR="00566E23" w:rsidRPr="00AF5BC3" w:rsidRDefault="008C3C88" w:rsidP="005A268A">
      <w:pPr>
        <w:adjustRightInd w:val="0"/>
        <w:snapToGrid w:val="0"/>
        <w:spacing w:beforeLines="10" w:before="36" w:afterLines="10" w:after="36"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 xml:space="preserve">  </w:t>
      </w:r>
      <w:r w:rsidR="003365B1">
        <w:rPr>
          <w:rFonts w:ascii="微軟正黑體" w:eastAsia="微軟正黑體" w:hAnsi="微軟正黑體" w:hint="eastAsia"/>
          <w:b/>
        </w:rPr>
        <w:t>專業照明工程師</w:t>
      </w:r>
      <w:r w:rsidR="003365B1" w:rsidRPr="003365B1">
        <w:rPr>
          <w:rFonts w:ascii="微軟正黑體" w:eastAsia="微軟正黑體" w:hAnsi="微軟正黑體" w:hint="eastAsia"/>
          <w:b/>
        </w:rPr>
        <w:t>、優質</w:t>
      </w:r>
      <w:r w:rsidR="003365B1">
        <w:rPr>
          <w:rFonts w:ascii="微軟正黑體" w:eastAsia="微軟正黑體" w:hAnsi="微軟正黑體" w:hint="eastAsia"/>
          <w:b/>
        </w:rPr>
        <w:t>照明產品經理人</w:t>
      </w:r>
      <w:r w:rsidR="003365B1" w:rsidRPr="003365B1">
        <w:rPr>
          <w:rFonts w:ascii="微軟正黑體" w:eastAsia="微軟正黑體" w:hAnsi="微軟正黑體" w:hint="eastAsia"/>
          <w:b/>
        </w:rPr>
        <w:t>、具洞析力的照明產業領導者，</w:t>
      </w:r>
      <w:r w:rsidR="0069602D">
        <w:rPr>
          <w:rFonts w:ascii="微軟正黑體" w:eastAsia="微軟正黑體" w:hAnsi="微軟正黑體" w:hint="eastAsia"/>
          <w:b/>
        </w:rPr>
        <w:t>擁有</w:t>
      </w:r>
      <w:r w:rsidR="004C7CF6">
        <w:rPr>
          <w:rFonts w:ascii="微軟正黑體" w:eastAsia="微軟正黑體" w:hAnsi="微軟正黑體" w:hint="eastAsia"/>
          <w:b/>
        </w:rPr>
        <w:t>光源、照明</w:t>
      </w:r>
      <w:r w:rsidR="0069602D">
        <w:rPr>
          <w:rFonts w:ascii="微軟正黑體" w:eastAsia="微軟正黑體" w:hAnsi="微軟正黑體" w:hint="eastAsia"/>
          <w:b/>
        </w:rPr>
        <w:t>技術</w:t>
      </w:r>
      <w:r w:rsidR="0069602D" w:rsidRPr="0039319C">
        <w:rPr>
          <w:rFonts w:ascii="微軟正黑體" w:eastAsia="微軟正黑體" w:hAnsi="微軟正黑體" w:hint="eastAsia"/>
          <w:b/>
        </w:rPr>
        <w:t>、</w:t>
      </w:r>
      <w:r w:rsidR="0069602D">
        <w:rPr>
          <w:rFonts w:ascii="微軟正黑體" w:eastAsia="微軟正黑體" w:hAnsi="微軟正黑體" w:hint="eastAsia"/>
          <w:b/>
        </w:rPr>
        <w:t>生產與銷售</w:t>
      </w:r>
      <w:r w:rsidR="003365B1" w:rsidRPr="003365B1">
        <w:rPr>
          <w:rFonts w:ascii="微軟正黑體" w:eastAsia="微軟正黑體" w:hAnsi="微軟正黑體" w:hint="eastAsia"/>
          <w:b/>
        </w:rPr>
        <w:t>專</w:t>
      </w:r>
      <w:r w:rsidR="003365B1">
        <w:rPr>
          <w:rFonts w:ascii="微軟正黑體" w:eastAsia="微軟正黑體" w:hAnsi="微軟正黑體" w:hint="eastAsia"/>
          <w:b/>
        </w:rPr>
        <w:t>業能力</w:t>
      </w:r>
      <w:r w:rsidR="0069602D">
        <w:rPr>
          <w:rFonts w:ascii="微軟正黑體" w:eastAsia="微軟正黑體" w:hAnsi="微軟正黑體" w:hint="eastAsia"/>
          <w:b/>
        </w:rPr>
        <w:t>外</w:t>
      </w:r>
      <w:r w:rsidR="0069602D" w:rsidRPr="003365B1">
        <w:rPr>
          <w:rFonts w:ascii="微軟正黑體" w:eastAsia="微軟正黑體" w:hAnsi="微軟正黑體" w:hint="eastAsia"/>
          <w:b/>
        </w:rPr>
        <w:t>，</w:t>
      </w:r>
      <w:r w:rsidR="004C7CF6">
        <w:rPr>
          <w:rFonts w:ascii="微軟正黑體" w:eastAsia="微軟正黑體" w:hAnsi="微軟正黑體" w:hint="eastAsia"/>
          <w:b/>
        </w:rPr>
        <w:t>更需</w:t>
      </w:r>
      <w:r w:rsidR="0069602D">
        <w:rPr>
          <w:rFonts w:ascii="微軟正黑體" w:eastAsia="微軟正黑體" w:hAnsi="微軟正黑體" w:hint="eastAsia"/>
          <w:b/>
        </w:rPr>
        <w:t>創新</w:t>
      </w:r>
      <w:r w:rsidR="0069602D" w:rsidRPr="0039319C">
        <w:rPr>
          <w:rFonts w:ascii="微軟正黑體" w:eastAsia="微軟正黑體" w:hAnsi="微軟正黑體" w:hint="eastAsia"/>
          <w:b/>
        </w:rPr>
        <w:t>、</w:t>
      </w:r>
      <w:r w:rsidR="0069602D">
        <w:rPr>
          <w:rFonts w:ascii="微軟正黑體" w:eastAsia="微軟正黑體" w:hAnsi="微軟正黑體" w:hint="eastAsia"/>
          <w:b/>
        </w:rPr>
        <w:t>創意思維</w:t>
      </w:r>
      <w:r w:rsidR="0069602D" w:rsidRPr="0039319C">
        <w:rPr>
          <w:rFonts w:ascii="微軟正黑體" w:eastAsia="微軟正黑體" w:hAnsi="微軟正黑體" w:hint="eastAsia"/>
          <w:b/>
        </w:rPr>
        <w:t>，</w:t>
      </w:r>
      <w:r w:rsidR="0069602D">
        <w:rPr>
          <w:rFonts w:ascii="微軟正黑體" w:eastAsia="微軟正黑體" w:hAnsi="微軟正黑體" w:hint="eastAsia"/>
          <w:b/>
        </w:rPr>
        <w:t>並培養對光環境鑑賞力</w:t>
      </w:r>
      <w:r w:rsidR="0069602D" w:rsidRPr="0039319C">
        <w:rPr>
          <w:rFonts w:ascii="微軟正黑體" w:eastAsia="微軟正黑體" w:hAnsi="微軟正黑體" w:hint="eastAsia"/>
          <w:b/>
        </w:rPr>
        <w:t>、感受力</w:t>
      </w:r>
      <w:r w:rsidR="0069602D" w:rsidRPr="003365B1">
        <w:rPr>
          <w:rFonts w:ascii="微軟正黑體" w:eastAsia="微軟正黑體" w:hAnsi="微軟正黑體" w:hint="eastAsia"/>
          <w:b/>
        </w:rPr>
        <w:t>，</w:t>
      </w:r>
      <w:r w:rsidR="0039319C">
        <w:rPr>
          <w:rFonts w:ascii="微軟正黑體" w:eastAsia="微軟正黑體" w:hAnsi="微軟正黑體" w:hint="eastAsia"/>
          <w:b/>
        </w:rPr>
        <w:t>當創新與品光的能力提昇了</w:t>
      </w:r>
      <w:r w:rsidR="0039319C" w:rsidRPr="003365B1">
        <w:rPr>
          <w:rFonts w:ascii="微軟正黑體" w:eastAsia="微軟正黑體" w:hAnsi="微軟正黑體" w:hint="eastAsia"/>
          <w:b/>
        </w:rPr>
        <w:t>，</w:t>
      </w:r>
      <w:r w:rsidR="004C7CF6">
        <w:rPr>
          <w:rFonts w:ascii="微軟正黑體" w:eastAsia="微軟正黑體" w:hAnsi="微軟正黑體" w:hint="eastAsia"/>
          <w:b/>
        </w:rPr>
        <w:t>才能開發</w:t>
      </w:r>
      <w:r w:rsidR="00AF5BC3">
        <w:rPr>
          <w:rFonts w:ascii="微軟正黑體" w:eastAsia="微軟正黑體" w:hAnsi="微軟正黑體" w:hint="eastAsia"/>
          <w:b/>
        </w:rPr>
        <w:t>兼具吸睛與吸金的照明產品</w:t>
      </w:r>
      <w:r w:rsidR="00AF5BC3" w:rsidRPr="00AF5BC3">
        <w:rPr>
          <w:rFonts w:ascii="微軟正黑體" w:eastAsia="微軟正黑體" w:hAnsi="微軟正黑體" w:hint="eastAsia"/>
          <w:b/>
        </w:rPr>
        <w:t>，</w:t>
      </w:r>
      <w:r w:rsidR="00D1166E">
        <w:rPr>
          <w:rFonts w:ascii="微軟正黑體" w:eastAsia="微軟正黑體" w:hAnsi="微軟正黑體" w:hint="eastAsia"/>
          <w:b/>
        </w:rPr>
        <w:t>及</w:t>
      </w:r>
      <w:r w:rsidR="00AF5BC3">
        <w:rPr>
          <w:rFonts w:ascii="微軟正黑體" w:eastAsia="微軟正黑體" w:hAnsi="微軟正黑體" w:hint="eastAsia"/>
          <w:b/>
        </w:rPr>
        <w:t>營造出具品味的</w:t>
      </w:r>
      <w:r w:rsidR="00D1166E">
        <w:rPr>
          <w:rFonts w:ascii="微軟正黑體" w:eastAsia="微軟正黑體" w:hAnsi="微軟正黑體" w:hint="eastAsia"/>
          <w:b/>
        </w:rPr>
        <w:t>優質</w:t>
      </w:r>
      <w:r w:rsidR="00AF5BC3">
        <w:rPr>
          <w:rFonts w:ascii="微軟正黑體" w:eastAsia="微軟正黑體" w:hAnsi="微軟正黑體" w:hint="eastAsia"/>
          <w:b/>
        </w:rPr>
        <w:t>光環境</w:t>
      </w:r>
      <w:r w:rsidR="00AF5BC3" w:rsidRPr="00AF5BC3">
        <w:rPr>
          <w:rFonts w:ascii="微軟正黑體" w:eastAsia="微軟正黑體" w:hAnsi="微軟正黑體" w:hint="eastAsia"/>
          <w:b/>
        </w:rPr>
        <w:t>。</w:t>
      </w:r>
    </w:p>
    <w:p w:rsidR="00AF5BC3" w:rsidRDefault="00152AB7" w:rsidP="005A268A">
      <w:pPr>
        <w:adjustRightInd w:val="0"/>
        <w:snapToGrid w:val="0"/>
        <w:spacing w:beforeLines="10" w:before="36" w:afterLines="10" w:after="36" w:line="360" w:lineRule="exact"/>
        <w:rPr>
          <w:rFonts w:ascii="微軟正黑體" w:eastAsia="微軟正黑體" w:hAnsi="微軟正黑體"/>
          <w:b/>
        </w:rPr>
      </w:pPr>
      <w:r w:rsidRPr="00AF5BC3">
        <w:rPr>
          <w:rFonts w:ascii="微軟正黑體" w:eastAsia="微軟正黑體" w:hAnsi="微軟正黑體" w:hint="eastAsia"/>
          <w:b/>
        </w:rPr>
        <w:t xml:space="preserve">  </w:t>
      </w:r>
      <w:r w:rsidR="00566E23" w:rsidRPr="00AF5BC3">
        <w:rPr>
          <w:rFonts w:ascii="微軟正黑體" w:eastAsia="微軟正黑體" w:hAnsi="微軟正黑體" w:hint="eastAsia"/>
          <w:b/>
        </w:rPr>
        <w:t>LED商業照明聯盟（TILLA）</w:t>
      </w:r>
      <w:r w:rsidR="00697804" w:rsidRPr="00AF5BC3">
        <w:rPr>
          <w:rFonts w:ascii="微軟正黑體" w:eastAsia="微軟正黑體" w:hAnsi="微軟正黑體" w:hint="eastAsia"/>
          <w:b/>
        </w:rPr>
        <w:t>、</w:t>
      </w:r>
      <w:r w:rsidR="00697804" w:rsidRPr="00AF5BC3">
        <w:rPr>
          <w:rFonts w:ascii="微軟正黑體" w:eastAsia="微軟正黑體" w:hAnsi="微軟正黑體"/>
          <w:b/>
        </w:rPr>
        <w:t>工業技術研究院電子與光電系統研究所</w:t>
      </w:r>
      <w:r w:rsidR="00697804" w:rsidRPr="00AF5BC3">
        <w:rPr>
          <w:rFonts w:ascii="微軟正黑體" w:eastAsia="微軟正黑體" w:hAnsi="微軟正黑體" w:hint="eastAsia"/>
          <w:b/>
        </w:rPr>
        <w:t>（ITRI）</w:t>
      </w:r>
      <w:r w:rsidR="004705DD" w:rsidRPr="00AF5BC3">
        <w:rPr>
          <w:rFonts w:ascii="微軟正黑體" w:eastAsia="微軟正黑體" w:hAnsi="微軟正黑體" w:hint="eastAsia"/>
          <w:b/>
        </w:rPr>
        <w:t>、</w:t>
      </w:r>
      <w:r w:rsidR="00770545" w:rsidRPr="00AF5BC3">
        <w:rPr>
          <w:rFonts w:ascii="微軟正黑體" w:eastAsia="微軟正黑體" w:hAnsi="微軟正黑體"/>
          <w:b/>
        </w:rPr>
        <w:t>台灣區照明燈具輸出業同業公會</w:t>
      </w:r>
      <w:r w:rsidR="00566E23" w:rsidRPr="00AF5BC3">
        <w:rPr>
          <w:rFonts w:ascii="微軟正黑體" w:eastAsia="微軟正黑體" w:hAnsi="微軟正黑體" w:hint="eastAsia"/>
          <w:b/>
        </w:rPr>
        <w:t>（TLFEA）、台灣光電半導體產業協會（TOSIA）聯合舉辦「</w:t>
      </w:r>
      <w:r w:rsidR="00AF5BC3" w:rsidRPr="00AF5BC3">
        <w:rPr>
          <w:rFonts w:ascii="微軟正黑體" w:eastAsia="微軟正黑體" w:hAnsi="微軟正黑體" w:hint="eastAsia"/>
          <w:b/>
        </w:rPr>
        <w:t>LED</w:t>
      </w:r>
      <w:r w:rsidR="00D1166E">
        <w:rPr>
          <w:rFonts w:ascii="微軟正黑體" w:eastAsia="微軟正黑體" w:hAnsi="微軟正黑體" w:hint="eastAsia"/>
          <w:b/>
        </w:rPr>
        <w:t>智慧照明創新力與</w:t>
      </w:r>
      <w:r w:rsidR="00AF5BC3" w:rsidRPr="00AF5BC3">
        <w:rPr>
          <w:rFonts w:ascii="微軟正黑體" w:eastAsia="微軟正黑體" w:hAnsi="微軟正黑體" w:hint="eastAsia"/>
          <w:b/>
        </w:rPr>
        <w:t>光環境賞析力」跨領域分享研討會，</w:t>
      </w:r>
      <w:r w:rsidR="00831EAC">
        <w:rPr>
          <w:rFonts w:ascii="微軟正黑體" w:eastAsia="微軟正黑體" w:hAnsi="微軟正黑體" w:hint="eastAsia"/>
          <w:b/>
        </w:rPr>
        <w:t>分別</w:t>
      </w:r>
      <w:r w:rsidR="00AF5BC3">
        <w:rPr>
          <w:rFonts w:ascii="微軟正黑體" w:eastAsia="微軟正黑體" w:hAnsi="微軟正黑體" w:hint="eastAsia"/>
          <w:b/>
        </w:rPr>
        <w:t>邀</w:t>
      </w:r>
      <w:r w:rsidR="00F643A8">
        <w:rPr>
          <w:rFonts w:ascii="微軟正黑體" w:eastAsia="微軟正黑體" w:hAnsi="微軟正黑體" w:hint="eastAsia"/>
          <w:b/>
        </w:rPr>
        <w:t>請</w:t>
      </w:r>
      <w:r w:rsidR="00986C2C">
        <w:rPr>
          <w:rFonts w:ascii="微軟正黑體" w:eastAsia="微軟正黑體" w:hAnsi="微軟正黑體" w:hint="eastAsia"/>
          <w:b/>
        </w:rPr>
        <w:t>2015</w:t>
      </w:r>
      <w:r w:rsidR="00DC0836">
        <w:rPr>
          <w:rFonts w:ascii="微軟正黑體" w:eastAsia="微軟正黑體" w:hAnsi="微軟正黑體" w:hint="eastAsia"/>
          <w:b/>
        </w:rPr>
        <w:t>與2016</w:t>
      </w:r>
      <w:r w:rsidR="00986C2C">
        <w:rPr>
          <w:rFonts w:ascii="微軟正黑體" w:eastAsia="微軟正黑體" w:hAnsi="微軟正黑體" w:hint="eastAsia"/>
          <w:b/>
        </w:rPr>
        <w:t>年</w:t>
      </w:r>
      <w:r w:rsidR="00986C2C" w:rsidRPr="00D4568B">
        <w:rPr>
          <w:rFonts w:ascii="微軟正黑體" w:eastAsia="微軟正黑體" w:hAnsi="微軟正黑體" w:hint="eastAsia"/>
          <w:b/>
        </w:rPr>
        <w:t>「</w:t>
      </w:r>
      <w:r w:rsidR="00F643A8">
        <w:rPr>
          <w:rFonts w:ascii="微軟正黑體" w:eastAsia="微軟正黑體" w:hAnsi="微軟正黑體" w:hint="eastAsia"/>
          <w:b/>
        </w:rPr>
        <w:t>燈烜獎</w:t>
      </w:r>
      <w:r w:rsidR="00C00356">
        <w:rPr>
          <w:rFonts w:ascii="微軟正黑體" w:eastAsia="微軟正黑體" w:hAnsi="微軟正黑體" w:hint="eastAsia"/>
          <w:b/>
        </w:rPr>
        <w:t>」指導學生獲多組優勝與</w:t>
      </w:r>
      <w:r w:rsidR="00986C2C" w:rsidRPr="00D4568B">
        <w:rPr>
          <w:rFonts w:ascii="微軟正黑體" w:eastAsia="微軟正黑體" w:hAnsi="微軟正黑體" w:hint="eastAsia"/>
          <w:b/>
        </w:rPr>
        <w:t>佳作</w:t>
      </w:r>
      <w:r w:rsidR="00986C2C">
        <w:rPr>
          <w:rFonts w:ascii="微軟正黑體" w:eastAsia="微軟正黑體" w:hAnsi="微軟正黑體" w:hint="eastAsia"/>
          <w:b/>
        </w:rPr>
        <w:t>之</w:t>
      </w:r>
      <w:r w:rsidR="003B31AC">
        <w:rPr>
          <w:rFonts w:ascii="微軟正黑體" w:eastAsia="微軟正黑體" w:hAnsi="微軟正黑體" w:hint="eastAsia"/>
          <w:b/>
        </w:rPr>
        <w:t>明志科大_秦自強</w:t>
      </w:r>
      <w:r w:rsidR="00986C2C">
        <w:rPr>
          <w:rFonts w:ascii="微軟正黑體" w:eastAsia="微軟正黑體" w:hAnsi="微軟正黑體" w:hint="eastAsia"/>
          <w:b/>
        </w:rPr>
        <w:t>教授</w:t>
      </w:r>
      <w:r w:rsidR="00DC0836">
        <w:rPr>
          <w:rFonts w:ascii="新細明體" w:eastAsia="新細明體" w:hAnsi="新細明體" w:hint="eastAsia"/>
          <w:b/>
        </w:rPr>
        <w:t>、</w:t>
      </w:r>
      <w:r w:rsidR="00025C70">
        <w:rPr>
          <w:rFonts w:ascii="微軟正黑體" w:eastAsia="微軟正黑體" w:hAnsi="微軟正黑體" w:hint="eastAsia"/>
          <w:b/>
        </w:rPr>
        <w:t>銘傳大學商品設計系_陳振甫</w:t>
      </w:r>
      <w:r w:rsidR="00D4568B" w:rsidRPr="00D4568B">
        <w:rPr>
          <w:rFonts w:ascii="微軟正黑體" w:eastAsia="微軟正黑體" w:hAnsi="微軟正黑體" w:hint="eastAsia"/>
          <w:b/>
        </w:rPr>
        <w:t>教授</w:t>
      </w:r>
      <w:r w:rsidR="00986C2C" w:rsidRPr="00AF5BC3">
        <w:rPr>
          <w:rFonts w:ascii="微軟正黑體" w:eastAsia="微軟正黑體" w:hAnsi="微軟正黑體" w:hint="eastAsia"/>
          <w:b/>
        </w:rPr>
        <w:t>，</w:t>
      </w:r>
      <w:r w:rsidR="00986C2C">
        <w:rPr>
          <w:rFonts w:ascii="微軟正黑體" w:eastAsia="微軟正黑體" w:hAnsi="微軟正黑體" w:hint="eastAsia"/>
          <w:b/>
        </w:rPr>
        <w:t>藉由</w:t>
      </w:r>
      <w:r w:rsidR="003259AA">
        <w:rPr>
          <w:rFonts w:ascii="微軟正黑體" w:eastAsia="微軟正黑體" w:hAnsi="微軟正黑體" w:hint="eastAsia"/>
          <w:b/>
        </w:rPr>
        <w:t>分享得獎作品之創新與創意設計理念</w:t>
      </w:r>
      <w:r w:rsidR="00986C2C" w:rsidRPr="00AF5BC3">
        <w:rPr>
          <w:rFonts w:ascii="微軟正黑體" w:eastAsia="微軟正黑體" w:hAnsi="微軟正黑體" w:hint="eastAsia"/>
          <w:b/>
        </w:rPr>
        <w:t>，</w:t>
      </w:r>
      <w:r w:rsidR="003259AA">
        <w:rPr>
          <w:rFonts w:ascii="微軟正黑體" w:eastAsia="微軟正黑體" w:hAnsi="微軟正黑體" w:hint="eastAsia"/>
          <w:b/>
        </w:rPr>
        <w:t>並</w:t>
      </w:r>
      <w:r w:rsidR="00986C2C">
        <w:rPr>
          <w:rFonts w:ascii="微軟正黑體" w:eastAsia="微軟正黑體" w:hAnsi="微軟正黑體" w:hint="eastAsia"/>
          <w:b/>
        </w:rPr>
        <w:t>傳授與傳承創新思維</w:t>
      </w:r>
      <w:r w:rsidR="003259AA">
        <w:rPr>
          <w:rFonts w:ascii="微軟正黑體" w:eastAsia="微軟正黑體" w:hAnsi="微軟正黑體" w:hint="eastAsia"/>
          <w:b/>
        </w:rPr>
        <w:t>及</w:t>
      </w:r>
      <w:r w:rsidR="00194B49">
        <w:rPr>
          <w:rFonts w:ascii="微軟正黑體" w:eastAsia="微軟正黑體" w:hAnsi="微軟正黑體" w:hint="eastAsia"/>
          <w:b/>
        </w:rPr>
        <w:t>方法</w:t>
      </w:r>
      <w:r w:rsidR="00831EAC" w:rsidRPr="00AF5BC3">
        <w:rPr>
          <w:rFonts w:ascii="微軟正黑體" w:eastAsia="微軟正黑體" w:hAnsi="微軟正黑體" w:hint="eastAsia"/>
          <w:b/>
        </w:rPr>
        <w:t>，</w:t>
      </w:r>
      <w:r w:rsidR="003259AA">
        <w:rPr>
          <w:rFonts w:ascii="微軟正黑體" w:eastAsia="微軟正黑體" w:hAnsi="微軟正黑體" w:hint="eastAsia"/>
          <w:b/>
        </w:rPr>
        <w:t>讓你有機會設計開發出具</w:t>
      </w:r>
      <w:r w:rsidR="00831EAC">
        <w:rPr>
          <w:rFonts w:ascii="微軟正黑體" w:eastAsia="微軟正黑體" w:hAnsi="微軟正黑體" w:hint="eastAsia"/>
          <w:b/>
        </w:rPr>
        <w:t>吸睛</w:t>
      </w:r>
      <w:r w:rsidR="00831EAC" w:rsidRPr="00D4568B">
        <w:rPr>
          <w:rFonts w:ascii="微軟正黑體" w:eastAsia="微軟正黑體" w:hAnsi="微軟正黑體" w:hint="eastAsia"/>
          <w:b/>
        </w:rPr>
        <w:t>、</w:t>
      </w:r>
      <w:r w:rsidR="003259AA">
        <w:rPr>
          <w:rFonts w:ascii="微軟正黑體" w:eastAsia="微軟正黑體" w:hAnsi="微軟正黑體" w:hint="eastAsia"/>
          <w:b/>
        </w:rPr>
        <w:t>吸金的照明產品</w:t>
      </w:r>
      <w:r w:rsidR="00831EAC" w:rsidRPr="00AF5BC3">
        <w:rPr>
          <w:rFonts w:ascii="微軟正黑體" w:eastAsia="微軟正黑體" w:hAnsi="微軟正黑體" w:hint="eastAsia"/>
          <w:b/>
        </w:rPr>
        <w:t>。</w:t>
      </w:r>
    </w:p>
    <w:p w:rsidR="00BD0BF6" w:rsidRDefault="0039544F" w:rsidP="005A268A">
      <w:pPr>
        <w:adjustRightInd w:val="0"/>
        <w:snapToGrid w:val="0"/>
        <w:spacing w:beforeLines="10" w:before="36" w:afterLines="10" w:after="36"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 xml:space="preserve"> </w:t>
      </w:r>
      <w:r w:rsidR="00B568A3">
        <w:rPr>
          <w:rFonts w:ascii="微軟正黑體" w:eastAsia="微軟正黑體" w:hAnsi="微軟正黑體" w:hint="eastAsia"/>
          <w:b/>
        </w:rPr>
        <w:t xml:space="preserve"> </w:t>
      </w:r>
      <w:r w:rsidR="00BD0BF6" w:rsidRPr="00110AFF">
        <w:rPr>
          <w:rFonts w:ascii="微軟正黑體" w:eastAsia="微軟正黑體" w:hAnsi="微軟正黑體" w:hint="eastAsia"/>
          <w:b/>
        </w:rPr>
        <w:t>著</w:t>
      </w:r>
      <w:r w:rsidR="00BD0BF6">
        <w:rPr>
          <w:rFonts w:ascii="微軟正黑體" w:eastAsia="微軟正黑體" w:hAnsi="微軟正黑體" w:hint="eastAsia"/>
          <w:b/>
        </w:rPr>
        <w:t>名的建築師路易士康說：「光，是空間神奇的創造者。」，一語道出照明設計對空間的重要性</w:t>
      </w:r>
      <w:r w:rsidR="00BD0BF6" w:rsidRPr="00AF5BC3">
        <w:rPr>
          <w:rFonts w:ascii="微軟正黑體" w:eastAsia="微軟正黑體" w:hAnsi="微軟正黑體" w:hint="eastAsia"/>
          <w:b/>
        </w:rPr>
        <w:t>。</w:t>
      </w:r>
      <w:r w:rsidR="00BD0BF6">
        <w:rPr>
          <w:rFonts w:ascii="微軟正黑體" w:eastAsia="微軟正黑體" w:hAnsi="微軟正黑體" w:hint="eastAsia"/>
          <w:b/>
        </w:rPr>
        <w:t>本次</w:t>
      </w:r>
      <w:r w:rsidR="00BD0BF6" w:rsidRPr="00110AFF">
        <w:rPr>
          <w:rFonts w:ascii="微軟正黑體" w:eastAsia="微軟正黑體" w:hAnsi="微軟正黑體" w:hint="eastAsia"/>
          <w:b/>
        </w:rPr>
        <w:t>特邀羅伊真照明設計事務所的羅伊真總監蒞臨</w:t>
      </w:r>
      <w:r w:rsidR="003F770D">
        <w:rPr>
          <w:rFonts w:ascii="微軟正黑體" w:eastAsia="微軟正黑體" w:hAnsi="微軟正黑體" w:hint="eastAsia"/>
          <w:b/>
        </w:rPr>
        <w:t>並分享多元的設計案例</w:t>
      </w:r>
      <w:r w:rsidR="00BD0BF6" w:rsidRPr="00110AFF">
        <w:rPr>
          <w:rFonts w:ascii="微軟正黑體" w:eastAsia="微軟正黑體" w:hAnsi="微軟正黑體" w:hint="eastAsia"/>
          <w:b/>
        </w:rPr>
        <w:t>，羅伊真大師</w:t>
      </w:r>
      <w:r w:rsidR="003F770D">
        <w:rPr>
          <w:rFonts w:ascii="微軟正黑體" w:eastAsia="微軟正黑體" w:hAnsi="微軟正黑體" w:hint="eastAsia"/>
          <w:b/>
        </w:rPr>
        <w:t>於</w:t>
      </w:r>
      <w:r w:rsidR="00BD0BF6">
        <w:rPr>
          <w:rFonts w:ascii="微軟正黑體" w:eastAsia="微軟正黑體" w:hAnsi="微軟正黑體" w:hint="eastAsia"/>
          <w:b/>
        </w:rPr>
        <w:t>2011、2014、2015獲</w:t>
      </w:r>
      <w:r w:rsidR="00B31BD8">
        <w:rPr>
          <w:rFonts w:ascii="微軟正黑體" w:eastAsia="微軟正黑體" w:hAnsi="微軟正黑體" w:hint="eastAsia"/>
          <w:b/>
        </w:rPr>
        <w:t>照明行業</w:t>
      </w:r>
      <w:r w:rsidR="00BD0BF6" w:rsidRPr="00110AFF">
        <w:rPr>
          <w:rFonts w:ascii="微軟正黑體" w:eastAsia="微軟正黑體" w:hAnsi="微軟正黑體" w:hint="eastAsia"/>
          <w:b/>
        </w:rPr>
        <w:t>評選為「十大傑出照明設計師」，作</w:t>
      </w:r>
      <w:r w:rsidR="00BD0BF6">
        <w:rPr>
          <w:rFonts w:ascii="微軟正黑體" w:eastAsia="微軟正黑體" w:hAnsi="微軟正黑體" w:hint="eastAsia"/>
          <w:b/>
        </w:rPr>
        <w:t>品「賓士汽車高雄展示中心照明設計」、「臺灣博物館照明設計」分別</w:t>
      </w:r>
      <w:r w:rsidR="00BD0BF6" w:rsidRPr="00110AFF">
        <w:rPr>
          <w:rFonts w:ascii="微軟正黑體" w:eastAsia="微軟正黑體" w:hAnsi="微軟正黑體" w:hint="eastAsia"/>
          <w:b/>
        </w:rPr>
        <w:t>獲臺灣照明學會2015年照明金質獎(</w:t>
      </w:r>
      <w:r w:rsidR="00BD0BF6">
        <w:rPr>
          <w:rFonts w:ascii="微軟正黑體" w:eastAsia="微軟正黑體" w:hAnsi="微軟正黑體" w:hint="eastAsia"/>
          <w:b/>
        </w:rPr>
        <w:t>屋內</w:t>
      </w:r>
      <w:r w:rsidR="00BD0BF6" w:rsidRPr="00110AFF">
        <w:rPr>
          <w:rFonts w:ascii="微軟正黑體" w:eastAsia="微軟正黑體" w:hAnsi="微軟正黑體" w:hint="eastAsia"/>
          <w:b/>
        </w:rPr>
        <w:t>類及</w:t>
      </w:r>
      <w:r w:rsidR="00BD0BF6">
        <w:rPr>
          <w:rFonts w:ascii="微軟正黑體" w:eastAsia="微軟正黑體" w:hAnsi="微軟正黑體" w:hint="eastAsia"/>
          <w:b/>
        </w:rPr>
        <w:t>屋外</w:t>
      </w:r>
      <w:r w:rsidR="00BD0BF6" w:rsidRPr="00110AFF">
        <w:rPr>
          <w:rFonts w:ascii="微軟正黑體" w:eastAsia="微軟正黑體" w:hAnsi="微軟正黑體" w:hint="eastAsia"/>
          <w:b/>
        </w:rPr>
        <w:t>類)</w:t>
      </w:r>
      <w:r w:rsidR="00B31BD8">
        <w:rPr>
          <w:rFonts w:ascii="微軟正黑體" w:eastAsia="微軟正黑體" w:hAnsi="微軟正黑體" w:hint="eastAsia"/>
          <w:b/>
        </w:rPr>
        <w:t>特優獎</w:t>
      </w:r>
      <w:r w:rsidR="00BD0BF6">
        <w:rPr>
          <w:rFonts w:ascii="微軟正黑體" w:eastAsia="微軟正黑體" w:hAnsi="微軟正黑體" w:hint="eastAsia"/>
          <w:b/>
        </w:rPr>
        <w:t>，亦得</w:t>
      </w:r>
      <w:r w:rsidR="00BD0BF6" w:rsidRPr="00110AFF">
        <w:rPr>
          <w:rFonts w:ascii="微軟正黑體" w:eastAsia="微軟正黑體" w:hAnsi="微軟正黑體" w:hint="eastAsia"/>
          <w:b/>
        </w:rPr>
        <w:t>2014</w:t>
      </w:r>
      <w:r w:rsidR="00BD0BF6">
        <w:rPr>
          <w:rFonts w:ascii="微軟正黑體" w:eastAsia="微軟正黑體" w:hAnsi="微軟正黑體" w:hint="eastAsia"/>
          <w:b/>
        </w:rPr>
        <w:t xml:space="preserve"> </w:t>
      </w:r>
      <w:r w:rsidR="00BD0BF6" w:rsidRPr="00110AFF">
        <w:rPr>
          <w:rFonts w:ascii="微軟正黑體" w:eastAsia="微軟正黑體" w:hAnsi="微軟正黑體" w:hint="eastAsia"/>
          <w:b/>
        </w:rPr>
        <w:t>idea Top</w:t>
      </w:r>
      <w:r w:rsidR="00BD0BF6">
        <w:rPr>
          <w:rFonts w:ascii="微軟正黑體" w:eastAsia="微軟正黑體" w:hAnsi="微軟正黑體" w:hint="eastAsia"/>
          <w:b/>
        </w:rPr>
        <w:t>最佳光環境設計</w:t>
      </w:r>
      <w:r w:rsidR="00BD0BF6" w:rsidRPr="00110AFF">
        <w:rPr>
          <w:rFonts w:ascii="微軟正黑體" w:eastAsia="微軟正黑體" w:hAnsi="微軟正黑體" w:hint="eastAsia"/>
          <w:b/>
        </w:rPr>
        <w:t>、</w:t>
      </w:r>
      <w:r w:rsidR="00BD0BF6">
        <w:rPr>
          <w:rFonts w:ascii="微軟正黑體" w:eastAsia="微軟正黑體" w:hAnsi="微軟正黑體" w:hint="eastAsia"/>
          <w:b/>
        </w:rPr>
        <w:t>2</w:t>
      </w:r>
      <w:r w:rsidR="00BD0BF6">
        <w:rPr>
          <w:rFonts w:ascii="微軟正黑體" w:eastAsia="微軟正黑體" w:hAnsi="微軟正黑體"/>
          <w:b/>
        </w:rPr>
        <w:t>015</w:t>
      </w:r>
      <w:r w:rsidR="00BD0BF6" w:rsidRPr="00110AFF">
        <w:rPr>
          <w:rFonts w:ascii="微軟正黑體" w:eastAsia="微軟正黑體" w:hAnsi="微軟正黑體" w:hint="eastAsia"/>
          <w:b/>
        </w:rPr>
        <w:t>「善</w:t>
      </w:r>
      <w:r w:rsidR="00BD0BF6">
        <w:rPr>
          <w:rFonts w:ascii="微軟正黑體" w:eastAsia="微軟正黑體" w:hAnsi="微軟正黑體" w:hint="eastAsia"/>
          <w:b/>
        </w:rPr>
        <w:t>設計」、2015</w:t>
      </w:r>
      <w:r w:rsidR="00BD0BF6" w:rsidRPr="00110AFF">
        <w:rPr>
          <w:rFonts w:ascii="微軟正黑體" w:eastAsia="微軟正黑體" w:hAnsi="微軟正黑體" w:hint="eastAsia"/>
          <w:b/>
        </w:rPr>
        <w:t>「金點設計獎」</w:t>
      </w:r>
      <w:r w:rsidR="00BD0BF6">
        <w:rPr>
          <w:rFonts w:ascii="微軟正黑體" w:eastAsia="微軟正黑體" w:hAnsi="微軟正黑體" w:hint="eastAsia"/>
          <w:b/>
        </w:rPr>
        <w:t>等獎項。其中「賓士汽車高雄展示中心照明設計」更</w:t>
      </w:r>
      <w:r w:rsidR="00BD0BF6" w:rsidRPr="00110AFF">
        <w:rPr>
          <w:rFonts w:ascii="微軟正黑體" w:eastAsia="微軟正黑體" w:hAnsi="微軟正黑體" w:hint="eastAsia"/>
          <w:b/>
        </w:rPr>
        <w:t>勇奪</w:t>
      </w:r>
      <w:r w:rsidR="00BD0BF6">
        <w:rPr>
          <w:rFonts w:ascii="微軟正黑體" w:eastAsia="微軟正黑體" w:hAnsi="微軟正黑體" w:hint="eastAsia"/>
          <w:b/>
        </w:rPr>
        <w:t>「</w:t>
      </w:r>
      <w:r w:rsidR="00BD0BF6" w:rsidRPr="00110AFF">
        <w:rPr>
          <w:rFonts w:ascii="微軟正黑體" w:eastAsia="微軟正黑體" w:hAnsi="微軟正黑體" w:hint="eastAsia"/>
          <w:b/>
        </w:rPr>
        <w:t>2015國際設計大獎</w:t>
      </w:r>
      <w:r w:rsidR="00BD0BF6">
        <w:rPr>
          <w:rFonts w:ascii="微軟正黑體" w:eastAsia="微軟正黑體" w:hAnsi="微軟正黑體" w:hint="eastAsia"/>
          <w:b/>
        </w:rPr>
        <w:t xml:space="preserve"> </w:t>
      </w:r>
      <w:r w:rsidR="00BD0BF6" w:rsidRPr="00B7054B">
        <w:rPr>
          <w:rFonts w:ascii="微軟正黑體" w:eastAsia="微軟正黑體" w:hAnsi="微軟正黑體"/>
          <w:b/>
        </w:rPr>
        <w:t>I-ding Award</w:t>
      </w:r>
      <w:r w:rsidR="00BD0BF6">
        <w:rPr>
          <w:rFonts w:ascii="微軟正黑體" w:eastAsia="微軟正黑體" w:hAnsi="微軟正黑體" w:hint="eastAsia"/>
          <w:b/>
        </w:rPr>
        <w:t>」</w:t>
      </w:r>
      <w:r w:rsidR="00BD0BF6" w:rsidRPr="00110AFF">
        <w:rPr>
          <w:rFonts w:ascii="微軟正黑體" w:eastAsia="微軟正黑體" w:hAnsi="微軟正黑體" w:hint="eastAsia"/>
          <w:b/>
        </w:rPr>
        <w:t>。羅伊真</w:t>
      </w:r>
      <w:r w:rsidR="00BD0BF6">
        <w:rPr>
          <w:rFonts w:ascii="微軟正黑體" w:eastAsia="微軟正黑體" w:hAnsi="微軟正黑體" w:hint="eastAsia"/>
          <w:b/>
        </w:rPr>
        <w:t>大師的作品項目多元，包含臺北故宮展廳</w:t>
      </w:r>
      <w:r w:rsidR="00BD0BF6" w:rsidRPr="00110AFF">
        <w:rPr>
          <w:rFonts w:ascii="微軟正黑體" w:eastAsia="微軟正黑體" w:hAnsi="微軟正黑體" w:hint="eastAsia"/>
          <w:b/>
        </w:rPr>
        <w:t>、雲林斗六圓環</w:t>
      </w:r>
      <w:r w:rsidR="00BD0BF6">
        <w:rPr>
          <w:rFonts w:ascii="微軟正黑體" w:eastAsia="微軟正黑體" w:hAnsi="微軟正黑體" w:hint="eastAsia"/>
          <w:b/>
        </w:rPr>
        <w:t>、</w:t>
      </w:r>
      <w:r w:rsidR="00BD0BF6" w:rsidRPr="00110AFF">
        <w:rPr>
          <w:rFonts w:ascii="微軟正黑體" w:eastAsia="微軟正黑體" w:hAnsi="微軟正黑體" w:hint="eastAsia"/>
          <w:b/>
        </w:rPr>
        <w:t>橫</w:t>
      </w:r>
      <w:r w:rsidR="00BD0BF6">
        <w:rPr>
          <w:rFonts w:ascii="微軟正黑體" w:eastAsia="微軟正黑體" w:hAnsi="微軟正黑體" w:hint="eastAsia"/>
          <w:b/>
        </w:rPr>
        <w:t>山書法公園暨書法美術館、2018年台中花博展館。本次研討將親見</w:t>
      </w:r>
      <w:r w:rsidR="00BD0BF6" w:rsidRPr="00110AFF">
        <w:rPr>
          <w:rFonts w:ascii="微軟正黑體" w:eastAsia="微軟正黑體" w:hAnsi="微軟正黑體" w:hint="eastAsia"/>
          <w:b/>
        </w:rPr>
        <w:t>大師所見、感</w:t>
      </w:r>
      <w:r w:rsidR="00BD0BF6">
        <w:rPr>
          <w:rFonts w:ascii="微軟正黑體" w:eastAsia="微軟正黑體" w:hAnsi="微軟正黑體" w:hint="eastAsia"/>
          <w:b/>
        </w:rPr>
        <w:t>受大師傳遞光氛圍、領會大師設計思維，培養對照明美學的感知力</w:t>
      </w:r>
      <w:r w:rsidR="00BD0BF6" w:rsidRPr="00AF5BC3">
        <w:rPr>
          <w:rFonts w:ascii="微軟正黑體" w:eastAsia="微軟正黑體" w:hAnsi="微軟正黑體" w:hint="eastAsia"/>
          <w:b/>
        </w:rPr>
        <w:t>。</w:t>
      </w:r>
    </w:p>
    <w:p w:rsidR="0051351E" w:rsidRPr="00785FDA" w:rsidRDefault="00913B72" w:rsidP="005A268A">
      <w:pPr>
        <w:adjustRightInd w:val="0"/>
        <w:snapToGrid w:val="0"/>
        <w:spacing w:beforeLines="10" w:before="36" w:afterLines="10" w:after="36"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 xml:space="preserve">  唯有</w:t>
      </w:r>
      <w:r w:rsidR="003D7804">
        <w:rPr>
          <w:rFonts w:ascii="微軟正黑體" w:eastAsia="微軟正黑體" w:hAnsi="微軟正黑體" w:hint="eastAsia"/>
          <w:b/>
        </w:rPr>
        <w:t>懂得欣賞光</w:t>
      </w:r>
      <w:r w:rsidR="003D7804">
        <w:rPr>
          <w:rFonts w:ascii="新細明體" w:eastAsia="新細明體" w:hAnsi="新細明體" w:hint="eastAsia"/>
          <w:b/>
        </w:rPr>
        <w:t>、</w:t>
      </w:r>
      <w:r w:rsidR="003D7804">
        <w:rPr>
          <w:rFonts w:ascii="微軟正黑體" w:eastAsia="微軟正黑體" w:hAnsi="微軟正黑體" w:hint="eastAsia"/>
          <w:b/>
        </w:rPr>
        <w:t>感受光</w:t>
      </w:r>
      <w:r w:rsidR="00B568A3" w:rsidRPr="00AF5BC3">
        <w:rPr>
          <w:rFonts w:ascii="微軟正黑體" w:eastAsia="微軟正黑體" w:hAnsi="微軟正黑體" w:hint="eastAsia"/>
          <w:b/>
        </w:rPr>
        <w:t>，</w:t>
      </w:r>
      <w:r>
        <w:rPr>
          <w:rFonts w:ascii="微軟正黑體" w:eastAsia="微軟正黑體" w:hAnsi="微軟正黑體" w:hint="eastAsia"/>
          <w:b/>
        </w:rPr>
        <w:t>才有機會開發與創造出具質感</w:t>
      </w:r>
      <w:r w:rsidR="00B568A3">
        <w:rPr>
          <w:rFonts w:ascii="微軟正黑體" w:eastAsia="微軟正黑體" w:hAnsi="微軟正黑體" w:hint="eastAsia"/>
          <w:b/>
        </w:rPr>
        <w:t>照明產品</w:t>
      </w:r>
      <w:r w:rsidR="00B568A3" w:rsidRPr="00AF5BC3">
        <w:rPr>
          <w:rFonts w:ascii="微軟正黑體" w:eastAsia="微軟正黑體" w:hAnsi="微軟正黑體" w:hint="eastAsia"/>
          <w:b/>
        </w:rPr>
        <w:t>，</w:t>
      </w:r>
      <w:r w:rsidR="00B568A3">
        <w:rPr>
          <w:rFonts w:ascii="微軟正黑體" w:eastAsia="微軟正黑體" w:hAnsi="微軟正黑體" w:hint="eastAsia"/>
          <w:b/>
        </w:rPr>
        <w:t>它講究的不單產品外觀</w:t>
      </w:r>
      <w:r w:rsidR="00B568A3">
        <w:rPr>
          <w:rFonts w:ascii="新細明體" w:eastAsia="新細明體" w:hAnsi="新細明體" w:hint="eastAsia"/>
          <w:b/>
        </w:rPr>
        <w:t>、</w:t>
      </w:r>
      <w:r>
        <w:rPr>
          <w:rFonts w:ascii="微軟正黑體" w:eastAsia="微軟正黑體" w:hAnsi="微軟正黑體" w:hint="eastAsia"/>
          <w:b/>
        </w:rPr>
        <w:t>更是照明營造出</w:t>
      </w:r>
      <w:r w:rsidR="00B568A3">
        <w:rPr>
          <w:rFonts w:ascii="微軟正黑體" w:eastAsia="微軟正黑體" w:hAnsi="微軟正黑體" w:hint="eastAsia"/>
          <w:b/>
        </w:rPr>
        <w:t>光氛圍</w:t>
      </w:r>
      <w:r w:rsidR="00B568A3" w:rsidRPr="00AF5BC3">
        <w:rPr>
          <w:rFonts w:ascii="微軟正黑體" w:eastAsia="微軟正黑體" w:hAnsi="微軟正黑體" w:hint="eastAsia"/>
          <w:b/>
        </w:rPr>
        <w:t>。</w:t>
      </w:r>
      <w:r w:rsidR="00B568A3">
        <w:rPr>
          <w:rFonts w:ascii="微軟正黑體" w:eastAsia="微軟正黑體" w:hAnsi="微軟正黑體" w:hint="eastAsia"/>
          <w:b/>
        </w:rPr>
        <w:t>本研討會集結曾獲獎國內外無數大獎之照明</w:t>
      </w:r>
      <w:r>
        <w:rPr>
          <w:rFonts w:ascii="微軟正黑體" w:eastAsia="微軟正黑體" w:hAnsi="微軟正黑體" w:hint="eastAsia"/>
          <w:b/>
        </w:rPr>
        <w:t>創新產品設計達人</w:t>
      </w:r>
      <w:r w:rsidR="00B568A3">
        <w:rPr>
          <w:rFonts w:ascii="新細明體" w:eastAsia="新細明體" w:hAnsi="新細明體" w:hint="eastAsia"/>
          <w:b/>
        </w:rPr>
        <w:t>、</w:t>
      </w:r>
      <w:r w:rsidR="00B568A3">
        <w:rPr>
          <w:rFonts w:ascii="微軟正黑體" w:eastAsia="微軟正黑體" w:hAnsi="微軟正黑體" w:hint="eastAsia"/>
          <w:b/>
        </w:rPr>
        <w:t>照明光環境設計大師</w:t>
      </w:r>
      <w:r w:rsidR="00B568A3" w:rsidRPr="00AF5BC3">
        <w:rPr>
          <w:rFonts w:ascii="微軟正黑體" w:eastAsia="微軟正黑體" w:hAnsi="微軟正黑體" w:hint="eastAsia"/>
          <w:b/>
        </w:rPr>
        <w:t>，</w:t>
      </w:r>
      <w:r>
        <w:rPr>
          <w:rFonts w:ascii="微軟正黑體" w:eastAsia="微軟正黑體" w:hAnsi="微軟正黑體" w:hint="eastAsia"/>
          <w:b/>
        </w:rPr>
        <w:t>藉由獲得大獎肯定案例設計分享</w:t>
      </w:r>
      <w:r w:rsidRPr="00AF5BC3">
        <w:rPr>
          <w:rFonts w:ascii="微軟正黑體" w:eastAsia="微軟正黑體" w:hAnsi="微軟正黑體" w:hint="eastAsia"/>
          <w:b/>
        </w:rPr>
        <w:t>，</w:t>
      </w:r>
      <w:r w:rsidR="00B568A3">
        <w:rPr>
          <w:rFonts w:ascii="微軟正黑體" w:eastAsia="微軟正黑體" w:hAnsi="微軟正黑體" w:hint="eastAsia"/>
          <w:b/>
        </w:rPr>
        <w:t>給你雙</w:t>
      </w:r>
      <w:r w:rsidR="0010422D">
        <w:rPr>
          <w:rFonts w:ascii="微軟正黑體" w:eastAsia="微軟正黑體" w:hAnsi="微軟正黑體" w:hint="eastAsia"/>
          <w:b/>
        </w:rPr>
        <w:t>重震撼</w:t>
      </w:r>
      <w:r w:rsidRPr="00AF5BC3">
        <w:rPr>
          <w:rFonts w:ascii="微軟正黑體" w:eastAsia="微軟正黑體" w:hAnsi="微軟正黑體" w:hint="eastAsia"/>
          <w:b/>
        </w:rPr>
        <w:t>，</w:t>
      </w:r>
      <w:r>
        <w:rPr>
          <w:rFonts w:ascii="微軟正黑體" w:eastAsia="微軟正黑體" w:hAnsi="微軟正黑體" w:hint="eastAsia"/>
          <w:b/>
        </w:rPr>
        <w:t>培養不同照明美學能量</w:t>
      </w:r>
      <w:r w:rsidR="0010422D" w:rsidRPr="00AF5BC3">
        <w:rPr>
          <w:rFonts w:ascii="微軟正黑體" w:eastAsia="微軟正黑體" w:hAnsi="微軟正黑體" w:hint="eastAsia"/>
          <w:b/>
        </w:rPr>
        <w:t>。</w:t>
      </w:r>
    </w:p>
    <w:p w:rsidR="00E34372" w:rsidRDefault="00E34372" w:rsidP="005A268A">
      <w:pPr>
        <w:adjustRightInd w:val="0"/>
        <w:snapToGrid w:val="0"/>
        <w:spacing w:line="360" w:lineRule="exact"/>
        <w:rPr>
          <w:rFonts w:ascii="微軟正黑體" w:eastAsia="微軟正黑體" w:hAnsi="微軟正黑體"/>
          <w:color w:val="000000"/>
        </w:rPr>
      </w:pPr>
    </w:p>
    <w:p w:rsidR="00036AA8" w:rsidRPr="007F1842" w:rsidRDefault="00036AA8" w:rsidP="005A268A">
      <w:pPr>
        <w:pStyle w:val="a3"/>
        <w:numPr>
          <w:ilvl w:val="0"/>
          <w:numId w:val="8"/>
        </w:numPr>
        <w:snapToGrid w:val="0"/>
        <w:spacing w:line="360" w:lineRule="exact"/>
        <w:ind w:leftChars="0" w:left="482" w:hanging="482"/>
        <w:rPr>
          <w:rFonts w:ascii="微軟正黑體" w:eastAsia="微軟正黑體" w:hAnsi="微軟正黑體"/>
        </w:rPr>
      </w:pPr>
      <w:r w:rsidRPr="007F1842">
        <w:rPr>
          <w:rFonts w:ascii="微軟正黑體" w:eastAsia="微軟正黑體" w:hAnsi="微軟正黑體" w:hint="eastAsia"/>
        </w:rPr>
        <w:t>時間</w:t>
      </w:r>
      <w:r w:rsidRPr="00152AB7">
        <w:rPr>
          <w:rFonts w:ascii="微軟正黑體" w:eastAsia="微軟正黑體" w:hAnsi="微軟正黑體" w:hint="eastAsia"/>
        </w:rPr>
        <w:t>：</w:t>
      </w:r>
      <w:r>
        <w:rPr>
          <w:rFonts w:ascii="微軟正黑體" w:eastAsia="微軟正黑體" w:hAnsi="微軟正黑體" w:hint="eastAsia"/>
        </w:rPr>
        <w:t>2016年</w:t>
      </w:r>
      <w:r w:rsidR="0010422D">
        <w:rPr>
          <w:rFonts w:ascii="微軟正黑體" w:eastAsia="微軟正黑體" w:hAnsi="微軟正黑體" w:hint="eastAsia"/>
        </w:rPr>
        <w:t>10</w:t>
      </w:r>
      <w:r>
        <w:rPr>
          <w:rFonts w:ascii="微軟正黑體" w:eastAsia="微軟正黑體" w:hAnsi="微軟正黑體" w:hint="eastAsia"/>
        </w:rPr>
        <w:t>月</w:t>
      </w:r>
      <w:r w:rsidR="0010422D">
        <w:rPr>
          <w:rFonts w:ascii="微軟正黑體" w:eastAsia="微軟正黑體" w:hAnsi="微軟正黑體" w:hint="eastAsia"/>
        </w:rPr>
        <w:t>28</w:t>
      </w:r>
      <w:r>
        <w:rPr>
          <w:rFonts w:ascii="微軟正黑體" w:eastAsia="微軟正黑體" w:hAnsi="微軟正黑體" w:hint="eastAsia"/>
        </w:rPr>
        <w:t>日</w:t>
      </w:r>
      <w:r w:rsidR="006E7188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週</w:t>
      </w:r>
      <w:r w:rsidR="0010422D">
        <w:rPr>
          <w:rFonts w:ascii="微軟正黑體" w:eastAsia="微軟正黑體" w:hAnsi="微軟正黑體" w:hint="eastAsia"/>
        </w:rPr>
        <w:t>五</w:t>
      </w:r>
      <w:r>
        <w:rPr>
          <w:rFonts w:ascii="微軟正黑體" w:eastAsia="微軟正黑體" w:hAnsi="微軟正黑體"/>
        </w:rPr>
        <w:t>下午</w:t>
      </w:r>
      <w:r>
        <w:rPr>
          <w:rFonts w:ascii="微軟正黑體" w:eastAsia="微軟正黑體" w:hAnsi="微軟正黑體" w:hint="eastAsia"/>
        </w:rPr>
        <w:t>13:00-17:00</w:t>
      </w:r>
    </w:p>
    <w:p w:rsidR="006E7188" w:rsidRPr="006E7188" w:rsidRDefault="00036AA8" w:rsidP="005A268A">
      <w:pPr>
        <w:pStyle w:val="a3"/>
        <w:numPr>
          <w:ilvl w:val="0"/>
          <w:numId w:val="8"/>
        </w:numPr>
        <w:adjustRightInd w:val="0"/>
        <w:snapToGrid w:val="0"/>
        <w:spacing w:line="360" w:lineRule="exact"/>
        <w:ind w:leftChars="0" w:left="482" w:hanging="482"/>
        <w:rPr>
          <w:rStyle w:val="xbe"/>
          <w:rFonts w:ascii="微軟正黑體" w:eastAsia="微軟正黑體" w:hAnsi="微軟正黑體"/>
        </w:rPr>
      </w:pPr>
      <w:r w:rsidRPr="006E7188">
        <w:rPr>
          <w:rFonts w:ascii="微軟正黑體" w:eastAsia="微軟正黑體" w:hAnsi="微軟正黑體" w:hint="eastAsia"/>
        </w:rPr>
        <w:t>地點：</w:t>
      </w:r>
      <w:r w:rsidR="006E7188" w:rsidRPr="006E7188">
        <w:rPr>
          <w:rStyle w:val="xbe"/>
          <w:rFonts w:ascii="Arial" w:hAnsi="Arial" w:cs="Arial" w:hint="eastAsia"/>
          <w:color w:val="222222"/>
        </w:rPr>
        <w:t>新竹縣竹東鎮中興路</w:t>
      </w:r>
      <w:r w:rsidR="006E7188" w:rsidRPr="006E7188">
        <w:rPr>
          <w:rStyle w:val="xbe"/>
          <w:rFonts w:ascii="Arial" w:hAnsi="Arial" w:cs="Arial" w:hint="eastAsia"/>
          <w:color w:val="222222"/>
        </w:rPr>
        <w:t>4</w:t>
      </w:r>
      <w:r w:rsidR="006E7188" w:rsidRPr="006E7188">
        <w:rPr>
          <w:rStyle w:val="xbe"/>
          <w:rFonts w:ascii="Arial" w:hAnsi="Arial" w:cs="Arial" w:hint="eastAsia"/>
          <w:color w:val="222222"/>
        </w:rPr>
        <w:t>段</w:t>
      </w:r>
      <w:r w:rsidR="006E7188" w:rsidRPr="006E7188">
        <w:rPr>
          <w:rStyle w:val="xbe"/>
          <w:rFonts w:ascii="Arial" w:hAnsi="Arial" w:cs="Arial" w:hint="eastAsia"/>
          <w:color w:val="222222"/>
        </w:rPr>
        <w:t>195</w:t>
      </w:r>
      <w:r w:rsidR="006E7188" w:rsidRPr="006E7188">
        <w:rPr>
          <w:rStyle w:val="xbe"/>
          <w:rFonts w:ascii="Arial" w:hAnsi="Arial" w:cs="Arial" w:hint="eastAsia"/>
          <w:color w:val="222222"/>
        </w:rPr>
        <w:t>號</w:t>
      </w:r>
      <w:r w:rsidR="006E7188" w:rsidRPr="006E7188">
        <w:rPr>
          <w:rStyle w:val="xbe"/>
          <w:rFonts w:ascii="Arial" w:hAnsi="Arial" w:cs="Arial" w:hint="eastAsia"/>
          <w:color w:val="222222"/>
        </w:rPr>
        <w:t>78</w:t>
      </w:r>
      <w:r w:rsidR="006E7188" w:rsidRPr="006E7188">
        <w:rPr>
          <w:rStyle w:val="xbe"/>
          <w:rFonts w:ascii="Arial" w:hAnsi="Arial" w:cs="Arial" w:hint="eastAsia"/>
          <w:color w:val="222222"/>
        </w:rPr>
        <w:t>館</w:t>
      </w:r>
      <w:r w:rsidR="006E7188" w:rsidRPr="006E7188">
        <w:rPr>
          <w:rStyle w:val="xbe"/>
          <w:rFonts w:ascii="Arial" w:hAnsi="Arial" w:cs="Arial" w:hint="eastAsia"/>
          <w:color w:val="222222"/>
        </w:rPr>
        <w:t>2</w:t>
      </w:r>
      <w:r w:rsidR="00F25E5A">
        <w:rPr>
          <w:rStyle w:val="xbe"/>
          <w:rFonts w:ascii="Arial" w:hAnsi="Arial" w:cs="Arial"/>
          <w:color w:val="222222"/>
        </w:rPr>
        <w:t>09</w:t>
      </w:r>
      <w:r w:rsidR="00F25E5A">
        <w:rPr>
          <w:rStyle w:val="xbe"/>
          <w:rFonts w:ascii="Arial" w:hAnsi="Arial" w:cs="Arial" w:hint="eastAsia"/>
          <w:color w:val="222222"/>
        </w:rPr>
        <w:t>室</w:t>
      </w:r>
    </w:p>
    <w:p w:rsidR="00152AB7" w:rsidRPr="006E7188" w:rsidRDefault="00152AB7" w:rsidP="005A268A">
      <w:pPr>
        <w:pStyle w:val="a3"/>
        <w:numPr>
          <w:ilvl w:val="0"/>
          <w:numId w:val="8"/>
        </w:numPr>
        <w:adjustRightInd w:val="0"/>
        <w:snapToGrid w:val="0"/>
        <w:spacing w:line="360" w:lineRule="exact"/>
        <w:ind w:leftChars="0" w:left="482" w:hanging="482"/>
        <w:rPr>
          <w:rFonts w:ascii="微軟正黑體" w:eastAsia="微軟正黑體" w:hAnsi="微軟正黑體"/>
        </w:rPr>
      </w:pPr>
      <w:r w:rsidRPr="006E7188">
        <w:rPr>
          <w:rFonts w:ascii="微軟正黑體" w:eastAsia="微軟正黑體" w:hAnsi="微軟正黑體" w:hint="eastAsia"/>
        </w:rPr>
        <w:t>指導</w:t>
      </w:r>
      <w:r w:rsidRPr="006E7188">
        <w:rPr>
          <w:rFonts w:ascii="微軟正黑體" w:eastAsia="微軟正黑體" w:hAnsi="微軟正黑體"/>
        </w:rPr>
        <w:t>單位：經濟部工業局</w:t>
      </w:r>
    </w:p>
    <w:p w:rsidR="00152AB7" w:rsidRPr="00152AB7" w:rsidRDefault="00F40942" w:rsidP="005A268A">
      <w:pPr>
        <w:pStyle w:val="a3"/>
        <w:widowControl/>
        <w:numPr>
          <w:ilvl w:val="0"/>
          <w:numId w:val="8"/>
        </w:numPr>
        <w:adjustRightInd w:val="0"/>
        <w:snapToGrid w:val="0"/>
        <w:spacing w:line="360" w:lineRule="exact"/>
        <w:ind w:leftChars="0" w:left="482" w:hanging="482"/>
        <w:rPr>
          <w:rFonts w:ascii="Arial" w:eastAsia="新細明體" w:hAnsi="Arial" w:cs="Arial"/>
          <w:color w:val="222222"/>
          <w:kern w:val="0"/>
          <w:szCs w:val="24"/>
        </w:rPr>
      </w:pPr>
      <w:r w:rsidRPr="00152AB7">
        <w:rPr>
          <w:rFonts w:ascii="微軟正黑體" w:eastAsia="微軟正黑體" w:hAnsi="微軟正黑體" w:hint="eastAsia"/>
        </w:rPr>
        <w:t>主辦單位：</w:t>
      </w:r>
      <w:r w:rsidR="008C2E00" w:rsidRPr="00152AB7">
        <w:rPr>
          <w:rFonts w:ascii="微軟正黑體" w:eastAsia="微軟正黑體" w:hAnsi="微軟正黑體" w:hint="eastAsia"/>
        </w:rPr>
        <w:t>LED商業照明聯盟</w:t>
      </w:r>
      <w:r w:rsidR="0051351E" w:rsidRPr="00152AB7">
        <w:rPr>
          <w:rFonts w:ascii="微軟正黑體" w:eastAsia="微軟正黑體" w:hAnsi="微軟正黑體" w:hint="eastAsia"/>
        </w:rPr>
        <w:t>（TILLA）</w:t>
      </w:r>
      <w:r w:rsidR="002C3EB8">
        <w:rPr>
          <w:rFonts w:ascii="微軟正黑體" w:eastAsia="微軟正黑體" w:hAnsi="微軟正黑體" w:hint="eastAsia"/>
        </w:rPr>
        <w:t>、</w:t>
      </w:r>
      <w:r w:rsidR="005A27B5" w:rsidRPr="005A27B5">
        <w:rPr>
          <w:rFonts w:ascii="微軟正黑體" w:eastAsia="微軟正黑體" w:hAnsi="微軟正黑體"/>
          <w:bCs/>
        </w:rPr>
        <w:t>工業技術研究院電子與光電系統研究所</w:t>
      </w:r>
      <w:r w:rsidR="002C3EB8" w:rsidRPr="005A27B5">
        <w:rPr>
          <w:rFonts w:ascii="微軟正黑體" w:eastAsia="微軟正黑體" w:hAnsi="微軟正黑體" w:hint="eastAsia"/>
        </w:rPr>
        <w:t>（</w:t>
      </w:r>
      <w:r w:rsidR="005A27B5" w:rsidRPr="005A27B5">
        <w:rPr>
          <w:rFonts w:ascii="微軟正黑體" w:eastAsia="微軟正黑體" w:hAnsi="微軟正黑體" w:hint="eastAsia"/>
        </w:rPr>
        <w:t>ITRI</w:t>
      </w:r>
      <w:r w:rsidR="002C3EB8" w:rsidRPr="005A27B5">
        <w:rPr>
          <w:rFonts w:ascii="微軟正黑體" w:eastAsia="微軟正黑體" w:hAnsi="微軟正黑體" w:hint="eastAsia"/>
        </w:rPr>
        <w:t>）</w:t>
      </w:r>
    </w:p>
    <w:p w:rsidR="004C25C3" w:rsidRPr="005A268A" w:rsidRDefault="00F40942" w:rsidP="005A268A">
      <w:pPr>
        <w:pStyle w:val="a3"/>
        <w:widowControl/>
        <w:numPr>
          <w:ilvl w:val="0"/>
          <w:numId w:val="8"/>
        </w:numPr>
        <w:adjustRightInd w:val="0"/>
        <w:snapToGrid w:val="0"/>
        <w:spacing w:line="360" w:lineRule="exact"/>
        <w:ind w:leftChars="0" w:left="482" w:hanging="482"/>
        <w:rPr>
          <w:rFonts w:ascii="Arial" w:eastAsia="新細明體" w:hAnsi="Arial" w:cs="Arial"/>
          <w:color w:val="222222"/>
          <w:kern w:val="0"/>
          <w:szCs w:val="24"/>
        </w:rPr>
      </w:pPr>
      <w:r w:rsidRPr="00152AB7">
        <w:rPr>
          <w:rFonts w:ascii="微軟正黑體" w:eastAsia="微軟正黑體" w:hAnsi="微軟正黑體" w:hint="eastAsia"/>
        </w:rPr>
        <w:t>協辦單位：</w:t>
      </w:r>
      <w:r w:rsidR="00770545" w:rsidRPr="00152AB7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台灣區照明燈具輸出業同業公會</w:t>
      </w:r>
      <w:r w:rsidR="0051351E" w:rsidRPr="00152AB7">
        <w:rPr>
          <w:rFonts w:ascii="微軟正黑體" w:eastAsia="微軟正黑體" w:hAnsi="微軟正黑體" w:hint="eastAsia"/>
        </w:rPr>
        <w:t>（</w:t>
      </w:r>
      <w:r w:rsidR="0051351E" w:rsidRPr="00152AB7">
        <w:rPr>
          <w:rFonts w:ascii="微軟正黑體" w:eastAsia="微軟正黑體" w:hAnsi="微軟正黑體"/>
        </w:rPr>
        <w:t>TLFEA</w:t>
      </w:r>
      <w:r w:rsidR="0051351E" w:rsidRPr="00152AB7">
        <w:rPr>
          <w:rFonts w:ascii="微軟正黑體" w:eastAsia="微軟正黑體" w:hAnsi="微軟正黑體" w:hint="eastAsia"/>
        </w:rPr>
        <w:t>）、台灣光電半導體產業協會（</w:t>
      </w:r>
      <w:r w:rsidR="0051351E" w:rsidRPr="00152AB7">
        <w:rPr>
          <w:rFonts w:ascii="微軟正黑體" w:eastAsia="微軟正黑體" w:hAnsi="微軟正黑體"/>
        </w:rPr>
        <w:t>TOSIA</w:t>
      </w:r>
      <w:r w:rsidR="0051351E" w:rsidRPr="00152AB7">
        <w:rPr>
          <w:rFonts w:ascii="微軟正黑體" w:eastAsia="微軟正黑體" w:hAnsi="微軟正黑體" w:hint="eastAsia"/>
        </w:rPr>
        <w:t>）</w:t>
      </w:r>
    </w:p>
    <w:p w:rsidR="005A268A" w:rsidRPr="0025394D" w:rsidRDefault="005A268A" w:rsidP="005A268A">
      <w:pPr>
        <w:pStyle w:val="a3"/>
        <w:widowControl/>
        <w:adjustRightInd w:val="0"/>
        <w:snapToGrid w:val="0"/>
        <w:spacing w:line="360" w:lineRule="exact"/>
        <w:ind w:leftChars="0" w:left="482"/>
        <w:rPr>
          <w:rFonts w:ascii="Arial" w:eastAsia="新細明體" w:hAnsi="Arial" w:cs="Arial"/>
          <w:color w:val="222222"/>
          <w:kern w:val="0"/>
          <w:szCs w:val="24"/>
        </w:rPr>
      </w:pPr>
    </w:p>
    <w:p w:rsidR="00E34372" w:rsidRPr="004C25C3" w:rsidRDefault="004C25C3" w:rsidP="005A268A">
      <w:pPr>
        <w:snapToGrid w:val="0"/>
        <w:spacing w:line="360" w:lineRule="exact"/>
        <w:jc w:val="both"/>
        <w:rPr>
          <w:rFonts w:ascii="微軟正黑體" w:eastAsia="微軟正黑體" w:hAnsi="微軟正黑體"/>
          <w:color w:val="474747"/>
          <w:spacing w:val="15"/>
          <w:sz w:val="23"/>
          <w:szCs w:val="23"/>
        </w:rPr>
      </w:pPr>
      <w:r w:rsidRPr="004C25C3">
        <w:rPr>
          <w:rFonts w:eastAsia="標楷體"/>
          <w:b/>
          <w:bCs/>
          <w:color w:val="000000"/>
          <w:spacing w:val="20"/>
          <w:sz w:val="28"/>
          <w:szCs w:val="28"/>
        </w:rPr>
        <w:t>【</w:t>
      </w:r>
      <w:r w:rsidRPr="004C25C3">
        <w:rPr>
          <w:rFonts w:ascii="微軟正黑體" w:eastAsia="微軟正黑體" w:hAnsi="微軟正黑體" w:hint="eastAsia"/>
          <w:b/>
          <w:color w:val="000000"/>
        </w:rPr>
        <w:t>活</w:t>
      </w:r>
      <w:r w:rsidRPr="004C25C3">
        <w:rPr>
          <w:rFonts w:ascii="微軟正黑體" w:eastAsia="微軟正黑體" w:hAnsi="微軟正黑體"/>
          <w:b/>
          <w:color w:val="000000"/>
        </w:rPr>
        <w:t>動議程</w:t>
      </w:r>
      <w:r w:rsidRPr="004C25C3">
        <w:rPr>
          <w:rFonts w:eastAsia="標楷體"/>
          <w:b/>
          <w:bCs/>
          <w:color w:val="000000"/>
          <w:spacing w:val="20"/>
          <w:sz w:val="28"/>
          <w:szCs w:val="28"/>
        </w:rPr>
        <w:t>】</w:t>
      </w:r>
    </w:p>
    <w:tbl>
      <w:tblPr>
        <w:tblStyle w:val="aa"/>
        <w:tblW w:w="10118" w:type="dxa"/>
        <w:tblInd w:w="-5" w:type="dxa"/>
        <w:tblLook w:val="04A0" w:firstRow="1" w:lastRow="0" w:firstColumn="1" w:lastColumn="0" w:noHBand="0" w:noVBand="1"/>
      </w:tblPr>
      <w:tblGrid>
        <w:gridCol w:w="1925"/>
        <w:gridCol w:w="3604"/>
        <w:gridCol w:w="4589"/>
      </w:tblGrid>
      <w:tr w:rsidR="00F40942" w:rsidRPr="00E34372" w:rsidTr="007F0AC5">
        <w:trPr>
          <w:trHeight w:val="487"/>
        </w:trPr>
        <w:tc>
          <w:tcPr>
            <w:tcW w:w="1925" w:type="dxa"/>
            <w:shd w:val="clear" w:color="auto" w:fill="FFC000"/>
          </w:tcPr>
          <w:p w:rsidR="00F40942" w:rsidRPr="00E34372" w:rsidRDefault="00F40942" w:rsidP="005A268A">
            <w:pPr>
              <w:pStyle w:val="a3"/>
              <w:snapToGrid w:val="0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時程</w:t>
            </w:r>
          </w:p>
        </w:tc>
        <w:tc>
          <w:tcPr>
            <w:tcW w:w="3604" w:type="dxa"/>
            <w:shd w:val="clear" w:color="auto" w:fill="FFC000"/>
          </w:tcPr>
          <w:p w:rsidR="00F40942" w:rsidRPr="00E34372" w:rsidRDefault="00F40942" w:rsidP="005A268A">
            <w:pPr>
              <w:pStyle w:val="a3"/>
              <w:snapToGrid w:val="0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議程</w:t>
            </w:r>
          </w:p>
        </w:tc>
        <w:tc>
          <w:tcPr>
            <w:tcW w:w="4589" w:type="dxa"/>
            <w:shd w:val="clear" w:color="auto" w:fill="FFC000"/>
          </w:tcPr>
          <w:p w:rsidR="00F40942" w:rsidRPr="00E34372" w:rsidRDefault="00C53D2D" w:rsidP="005A268A">
            <w:pPr>
              <w:pStyle w:val="a3"/>
              <w:snapToGrid w:val="0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主講者</w:t>
            </w:r>
          </w:p>
        </w:tc>
      </w:tr>
      <w:tr w:rsidR="008B667F" w:rsidRPr="00E34372" w:rsidTr="007F0AC5">
        <w:trPr>
          <w:trHeight w:val="487"/>
        </w:trPr>
        <w:tc>
          <w:tcPr>
            <w:tcW w:w="1925" w:type="dxa"/>
          </w:tcPr>
          <w:p w:rsidR="008B667F" w:rsidRPr="00E34372" w:rsidRDefault="006E7188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13:00-13:10</w:t>
            </w:r>
          </w:p>
        </w:tc>
        <w:tc>
          <w:tcPr>
            <w:tcW w:w="8193" w:type="dxa"/>
            <w:gridSpan w:val="2"/>
          </w:tcPr>
          <w:p w:rsidR="008B667F" w:rsidRPr="00E34372" w:rsidRDefault="008B667F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報到</w:t>
            </w:r>
          </w:p>
        </w:tc>
      </w:tr>
      <w:tr w:rsidR="00C53D2D" w:rsidRPr="00E34372" w:rsidTr="007F0AC5">
        <w:trPr>
          <w:trHeight w:val="487"/>
        </w:trPr>
        <w:tc>
          <w:tcPr>
            <w:tcW w:w="1925" w:type="dxa"/>
          </w:tcPr>
          <w:p w:rsidR="00C53D2D" w:rsidRPr="00E34372" w:rsidRDefault="006E7188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13:10-13:15</w:t>
            </w:r>
          </w:p>
        </w:tc>
        <w:tc>
          <w:tcPr>
            <w:tcW w:w="3604" w:type="dxa"/>
          </w:tcPr>
          <w:p w:rsidR="00C53D2D" w:rsidRPr="00E34372" w:rsidRDefault="00C53D2D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引言</w:t>
            </w:r>
          </w:p>
        </w:tc>
        <w:tc>
          <w:tcPr>
            <w:tcW w:w="4589" w:type="dxa"/>
          </w:tcPr>
          <w:p w:rsidR="00C53D2D" w:rsidRPr="00E34372" w:rsidRDefault="00425396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LED商業照明聯盟</w:t>
            </w:r>
            <w:r w:rsidR="00CA468F">
              <w:rPr>
                <w:rFonts w:ascii="微軟正黑體" w:eastAsia="微軟正黑體" w:hAnsi="微軟正黑體" w:hint="eastAsia"/>
                <w:b/>
                <w:szCs w:val="24"/>
              </w:rPr>
              <w:t xml:space="preserve">/ </w:t>
            </w:r>
            <w:r w:rsidR="001F008E" w:rsidRPr="00E34372">
              <w:rPr>
                <w:rFonts w:ascii="微軟正黑體" w:eastAsia="微軟正黑體" w:hAnsi="微軟正黑體" w:hint="eastAsia"/>
                <w:b/>
                <w:szCs w:val="24"/>
              </w:rPr>
              <w:t>胡鴻烈秘書長</w:t>
            </w:r>
          </w:p>
        </w:tc>
      </w:tr>
      <w:tr w:rsidR="00F40942" w:rsidRPr="00E34372" w:rsidTr="007F0AC5">
        <w:trPr>
          <w:trHeight w:val="487"/>
        </w:trPr>
        <w:tc>
          <w:tcPr>
            <w:tcW w:w="1925" w:type="dxa"/>
          </w:tcPr>
          <w:p w:rsidR="00F40942" w:rsidRPr="00E34372" w:rsidRDefault="006E7188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13:15</w:t>
            </w:r>
            <w:r w:rsidR="00FF315B" w:rsidRPr="00E34372">
              <w:rPr>
                <w:rFonts w:ascii="微軟正黑體" w:eastAsia="微軟正黑體" w:hAnsi="微軟正黑體" w:hint="eastAsia"/>
                <w:b/>
                <w:szCs w:val="24"/>
              </w:rPr>
              <w:t>-14: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00</w:t>
            </w:r>
          </w:p>
        </w:tc>
        <w:tc>
          <w:tcPr>
            <w:tcW w:w="3604" w:type="dxa"/>
          </w:tcPr>
          <w:p w:rsidR="00F40942" w:rsidRPr="00E34372" w:rsidRDefault="00853A5C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853A5C">
              <w:rPr>
                <w:rFonts w:ascii="微軟正黑體" w:eastAsia="微軟正黑體" w:hAnsi="微軟正黑體"/>
                <w:b/>
                <w:szCs w:val="24"/>
              </w:rPr>
              <w:t>看見光與異元素結合的無限可能</w:t>
            </w:r>
          </w:p>
        </w:tc>
        <w:tc>
          <w:tcPr>
            <w:tcW w:w="4589" w:type="dxa"/>
          </w:tcPr>
          <w:p w:rsidR="00F40942" w:rsidRPr="00E34372" w:rsidRDefault="000D772C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明志科大</w:t>
            </w:r>
            <w:r w:rsidR="00CF43ED">
              <w:rPr>
                <w:rFonts w:ascii="微軟正黑體" w:eastAsia="微軟正黑體" w:hAnsi="微軟正黑體" w:hint="eastAsia"/>
                <w:b/>
                <w:szCs w:val="24"/>
              </w:rPr>
              <w:t>.台北科大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/ 秦自強教授</w:t>
            </w:r>
          </w:p>
        </w:tc>
      </w:tr>
      <w:tr w:rsidR="00F40942" w:rsidRPr="00E34372" w:rsidTr="007F0AC5">
        <w:trPr>
          <w:trHeight w:val="487"/>
        </w:trPr>
        <w:tc>
          <w:tcPr>
            <w:tcW w:w="1925" w:type="dxa"/>
          </w:tcPr>
          <w:p w:rsidR="00F40942" w:rsidRPr="00E34372" w:rsidRDefault="00FF315B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14:</w:t>
            </w:r>
            <w:r w:rsidR="006E7188">
              <w:rPr>
                <w:rFonts w:ascii="微軟正黑體" w:eastAsia="微軟正黑體" w:hAnsi="微軟正黑體" w:hint="eastAsia"/>
                <w:b/>
                <w:szCs w:val="24"/>
              </w:rPr>
              <w:t>00-14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:</w:t>
            </w:r>
            <w:r w:rsidR="006E7188">
              <w:rPr>
                <w:rFonts w:ascii="微軟正黑體" w:eastAsia="微軟正黑體" w:hAnsi="微軟正黑體" w:hint="eastAsia"/>
                <w:b/>
                <w:szCs w:val="24"/>
              </w:rPr>
              <w:t>45</w:t>
            </w:r>
          </w:p>
        </w:tc>
        <w:tc>
          <w:tcPr>
            <w:tcW w:w="3604" w:type="dxa"/>
          </w:tcPr>
          <w:p w:rsidR="00F40942" w:rsidRPr="00E34372" w:rsidRDefault="00312A33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312A33">
              <w:rPr>
                <w:rFonts w:ascii="微軟正黑體" w:eastAsia="微軟正黑體" w:hAnsi="微軟正黑體"/>
                <w:b/>
                <w:szCs w:val="24"/>
              </w:rPr>
              <w:t>燈具設計創意與美學</w:t>
            </w:r>
          </w:p>
        </w:tc>
        <w:tc>
          <w:tcPr>
            <w:tcW w:w="4589" w:type="dxa"/>
          </w:tcPr>
          <w:p w:rsidR="007F1842" w:rsidRPr="00E34372" w:rsidRDefault="00025C70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銘傳大學</w:t>
            </w:r>
            <w:r w:rsidR="00CA468F">
              <w:rPr>
                <w:rFonts w:ascii="微軟正黑體" w:eastAsia="微軟正黑體" w:hAnsi="微軟正黑體" w:hint="eastAsia"/>
                <w:b/>
                <w:szCs w:val="24"/>
              </w:rPr>
              <w:t>.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台北科大</w:t>
            </w:r>
            <w:r w:rsidR="00CA468F">
              <w:rPr>
                <w:rFonts w:ascii="微軟正黑體" w:eastAsia="微軟正黑體" w:hAnsi="微軟正黑體"/>
                <w:b/>
                <w:szCs w:val="24"/>
              </w:rPr>
              <w:t xml:space="preserve">/ 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陳振甫教授</w:t>
            </w:r>
          </w:p>
        </w:tc>
      </w:tr>
      <w:tr w:rsidR="008B667F" w:rsidRPr="00E34372" w:rsidTr="007F0AC5">
        <w:trPr>
          <w:trHeight w:val="487"/>
        </w:trPr>
        <w:tc>
          <w:tcPr>
            <w:tcW w:w="1925" w:type="dxa"/>
          </w:tcPr>
          <w:p w:rsidR="008B667F" w:rsidRPr="00E34372" w:rsidRDefault="007424A6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14:45-14</w:t>
            </w:r>
            <w:r w:rsidR="006E7188">
              <w:rPr>
                <w:rFonts w:ascii="微軟正黑體" w:eastAsia="微軟正黑體" w:hAnsi="微軟正黑體" w:hint="eastAsia"/>
                <w:b/>
                <w:szCs w:val="24"/>
              </w:rPr>
              <w:t>: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55</w:t>
            </w:r>
          </w:p>
        </w:tc>
        <w:tc>
          <w:tcPr>
            <w:tcW w:w="8193" w:type="dxa"/>
            <w:gridSpan w:val="2"/>
          </w:tcPr>
          <w:p w:rsidR="008B667F" w:rsidRPr="00E34372" w:rsidRDefault="008B667F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休息</w:t>
            </w:r>
          </w:p>
        </w:tc>
      </w:tr>
      <w:tr w:rsidR="00F40942" w:rsidRPr="00E34372" w:rsidTr="007F0AC5">
        <w:trPr>
          <w:trHeight w:val="487"/>
        </w:trPr>
        <w:tc>
          <w:tcPr>
            <w:tcW w:w="1925" w:type="dxa"/>
          </w:tcPr>
          <w:p w:rsidR="00F40942" w:rsidRPr="00E34372" w:rsidRDefault="007424A6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14</w:t>
            </w:r>
            <w:r w:rsidR="00FF315B" w:rsidRPr="00E34372">
              <w:rPr>
                <w:rFonts w:ascii="微軟正黑體" w:eastAsia="微軟正黑體" w:hAnsi="微軟正黑體" w:hint="eastAsia"/>
                <w:b/>
                <w:szCs w:val="24"/>
              </w:rPr>
              <w:t>: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55-16</w:t>
            </w:r>
            <w:r w:rsidR="00FF315B" w:rsidRPr="00E34372">
              <w:rPr>
                <w:rFonts w:ascii="微軟正黑體" w:eastAsia="微軟正黑體" w:hAnsi="微軟正黑體" w:hint="eastAsia"/>
                <w:b/>
                <w:szCs w:val="24"/>
              </w:rPr>
              <w:t>: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45</w:t>
            </w:r>
          </w:p>
        </w:tc>
        <w:tc>
          <w:tcPr>
            <w:tcW w:w="3604" w:type="dxa"/>
          </w:tcPr>
          <w:p w:rsidR="00F40942" w:rsidRPr="00E34372" w:rsidRDefault="009C1A62" w:rsidP="005A268A">
            <w:pPr>
              <w:spacing w:line="36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9C1A62">
              <w:rPr>
                <w:rFonts w:ascii="微軟正黑體" w:eastAsia="微軟正黑體" w:hAnsi="微軟正黑體" w:hint="eastAsia"/>
                <w:b/>
                <w:szCs w:val="24"/>
              </w:rPr>
              <w:t>輕照明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-</w:t>
            </w:r>
            <w:r w:rsidRPr="009C1A62">
              <w:rPr>
                <w:rFonts w:ascii="微軟正黑體" w:eastAsia="微軟正黑體" w:hAnsi="微軟正黑體" w:hint="eastAsia"/>
                <w:b/>
                <w:szCs w:val="24"/>
              </w:rPr>
              <w:t>照明設計師的設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計思維</w:t>
            </w:r>
          </w:p>
        </w:tc>
        <w:tc>
          <w:tcPr>
            <w:tcW w:w="4589" w:type="dxa"/>
          </w:tcPr>
          <w:p w:rsidR="00F40942" w:rsidRPr="00E34372" w:rsidRDefault="002D78F5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羅伊真照明設計事務所/ 羅伊真</w:t>
            </w:r>
            <w:r w:rsidR="006E7188">
              <w:rPr>
                <w:rFonts w:ascii="微軟正黑體" w:eastAsia="微軟正黑體" w:hAnsi="微軟正黑體" w:hint="eastAsia"/>
                <w:b/>
                <w:szCs w:val="24"/>
              </w:rPr>
              <w:t>設計總監</w:t>
            </w:r>
          </w:p>
        </w:tc>
      </w:tr>
      <w:tr w:rsidR="007424A6" w:rsidRPr="00E34372" w:rsidTr="007F0AC5">
        <w:trPr>
          <w:trHeight w:val="487"/>
        </w:trPr>
        <w:tc>
          <w:tcPr>
            <w:tcW w:w="1925" w:type="dxa"/>
          </w:tcPr>
          <w:p w:rsidR="007424A6" w:rsidRDefault="007424A6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16:45-17:00</w:t>
            </w:r>
          </w:p>
        </w:tc>
        <w:tc>
          <w:tcPr>
            <w:tcW w:w="3604" w:type="dxa"/>
          </w:tcPr>
          <w:p w:rsidR="007424A6" w:rsidRPr="009C1A62" w:rsidRDefault="007424A6" w:rsidP="005A268A">
            <w:pPr>
              <w:spacing w:line="360" w:lineRule="exact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Q&amp;A</w:t>
            </w:r>
          </w:p>
        </w:tc>
        <w:tc>
          <w:tcPr>
            <w:tcW w:w="4589" w:type="dxa"/>
          </w:tcPr>
          <w:p w:rsidR="007424A6" w:rsidRDefault="007424A6" w:rsidP="005A268A">
            <w:pPr>
              <w:pStyle w:val="a3"/>
              <w:snapToGrid w:val="0"/>
              <w:spacing w:line="3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:rsidR="00DF1A63" w:rsidRDefault="004C25C3" w:rsidP="005A268A">
      <w:pPr>
        <w:spacing w:line="360" w:lineRule="exact"/>
        <w:rPr>
          <w:rFonts w:eastAsia="標楷體"/>
          <w:spacing w:val="20"/>
        </w:rPr>
      </w:pPr>
      <w:r>
        <w:rPr>
          <w:rFonts w:eastAsia="標楷體" w:hint="eastAsia"/>
          <w:spacing w:val="20"/>
        </w:rPr>
        <w:t>註：主辦單位可視情況更動座談會議程及內容</w:t>
      </w:r>
    </w:p>
    <w:p w:rsidR="004C25C3" w:rsidRDefault="004C25C3" w:rsidP="005A268A">
      <w:pPr>
        <w:spacing w:line="360" w:lineRule="exact"/>
        <w:rPr>
          <w:rFonts w:eastAsia="標楷體"/>
          <w:spacing w:val="20"/>
        </w:rPr>
      </w:pPr>
    </w:p>
    <w:p w:rsidR="005A268A" w:rsidRDefault="005A268A" w:rsidP="005A268A">
      <w:pPr>
        <w:spacing w:line="360" w:lineRule="exact"/>
        <w:rPr>
          <w:rFonts w:eastAsia="標楷體"/>
          <w:spacing w:val="20"/>
        </w:rPr>
      </w:pPr>
    </w:p>
    <w:p w:rsidR="004C25C3" w:rsidRDefault="004C25C3" w:rsidP="005A268A">
      <w:pPr>
        <w:snapToGrid w:val="0"/>
        <w:spacing w:line="360" w:lineRule="exact"/>
        <w:ind w:leftChars="-75" w:left="-180"/>
        <w:jc w:val="both"/>
        <w:rPr>
          <w:rFonts w:ascii="微軟正黑體" w:eastAsia="微軟正黑體" w:hAnsi="微軟正黑體"/>
          <w:color w:val="474747"/>
          <w:spacing w:val="15"/>
          <w:sz w:val="23"/>
          <w:szCs w:val="23"/>
        </w:rPr>
      </w:pPr>
      <w:r w:rsidRPr="00BD0D5D">
        <w:rPr>
          <w:rFonts w:eastAsia="標楷體"/>
          <w:b/>
          <w:bCs/>
          <w:color w:val="000000"/>
          <w:spacing w:val="20"/>
          <w:sz w:val="28"/>
          <w:szCs w:val="28"/>
        </w:rPr>
        <w:t>【</w:t>
      </w:r>
      <w:r w:rsidRPr="004C25C3">
        <w:rPr>
          <w:rFonts w:ascii="微軟正黑體" w:eastAsia="微軟正黑體" w:hAnsi="微軟正黑體"/>
          <w:b/>
          <w:color w:val="000000"/>
        </w:rPr>
        <w:t>報名資訊</w:t>
      </w:r>
      <w:r w:rsidRPr="00BD0D5D">
        <w:rPr>
          <w:rFonts w:eastAsia="標楷體"/>
          <w:b/>
          <w:bCs/>
          <w:color w:val="000000"/>
          <w:spacing w:val="20"/>
          <w:sz w:val="28"/>
          <w:szCs w:val="28"/>
        </w:rPr>
        <w:t>】</w:t>
      </w:r>
    </w:p>
    <w:p w:rsidR="004C25C3" w:rsidRPr="004C25C3" w:rsidRDefault="004C25C3" w:rsidP="005A268A">
      <w:pPr>
        <w:adjustRightInd w:val="0"/>
        <w:snapToGrid w:val="0"/>
        <w:spacing w:beforeLines="30" w:before="108" w:line="360" w:lineRule="exact"/>
        <w:rPr>
          <w:rFonts w:ascii="微軟正黑體" w:eastAsia="微軟正黑體" w:hAnsi="微軟正黑體"/>
          <w:color w:val="000000"/>
        </w:rPr>
      </w:pPr>
      <w:r w:rsidRPr="004C25C3">
        <w:rPr>
          <w:rFonts w:ascii="微軟正黑體" w:eastAsia="微軟正黑體" w:hAnsi="微軟正黑體" w:hint="eastAsia"/>
          <w:color w:val="000000"/>
        </w:rPr>
        <w:t>一</w:t>
      </w:r>
      <w:r w:rsidRPr="004C25C3">
        <w:rPr>
          <w:rFonts w:ascii="微軟正黑體" w:eastAsia="微軟正黑體" w:hAnsi="微軟正黑體"/>
          <w:color w:val="000000"/>
        </w:rPr>
        <w:t>、報名網址</w:t>
      </w:r>
    </w:p>
    <w:p w:rsidR="004C25C3" w:rsidRPr="004C25C3" w:rsidRDefault="004C25C3" w:rsidP="005A268A">
      <w:pPr>
        <w:adjustRightInd w:val="0"/>
        <w:snapToGrid w:val="0"/>
        <w:spacing w:beforeLines="30" w:before="108" w:line="360" w:lineRule="exact"/>
        <w:rPr>
          <w:rFonts w:ascii="微軟正黑體" w:eastAsia="微軟正黑體" w:hAnsi="微軟正黑體"/>
          <w:color w:val="000000"/>
        </w:rPr>
      </w:pPr>
      <w:r w:rsidRPr="004C25C3">
        <w:rPr>
          <w:rFonts w:ascii="微軟正黑體" w:eastAsia="微軟正黑體" w:hAnsi="微軟正黑體" w:hint="eastAsia"/>
          <w:color w:val="000000"/>
        </w:rPr>
        <w:t>(1)院外人士請點選：</w:t>
      </w:r>
    </w:p>
    <w:p w:rsidR="004C25C3" w:rsidRPr="004C25C3" w:rsidRDefault="00DD59D4" w:rsidP="005A268A">
      <w:pPr>
        <w:adjustRightInd w:val="0"/>
        <w:snapToGrid w:val="0"/>
        <w:spacing w:beforeLines="30" w:before="108" w:line="360" w:lineRule="exact"/>
        <w:rPr>
          <w:rFonts w:ascii="微軟正黑體" w:eastAsia="微軟正黑體" w:hAnsi="微軟正黑體"/>
          <w:color w:val="000000"/>
        </w:rPr>
      </w:pPr>
      <w:hyperlink r:id="rId8" w:history="1">
        <w:r w:rsidR="00F25E5A" w:rsidRPr="00F41DC7">
          <w:rPr>
            <w:rStyle w:val="ad"/>
            <w:rFonts w:ascii="微軟正黑體" w:eastAsia="微軟正黑體" w:hAnsi="微軟正黑體"/>
          </w:rPr>
          <w:t>https://college.itri.org.tw/LoginMember2.aspx?source=seminar&amp;url=https://wlsms.itri.org.tw/ForeSignUp/SignUpIndex.aspx?ActGUID=A804D77102</w:t>
        </w:r>
      </w:hyperlink>
      <w:r w:rsidR="00532A52">
        <w:rPr>
          <w:rFonts w:ascii="微軟正黑體" w:eastAsia="微軟正黑體" w:hAnsi="微軟正黑體"/>
          <w:color w:val="000000"/>
        </w:rPr>
        <w:br/>
      </w:r>
      <w:r w:rsidR="004C25C3" w:rsidRPr="004C25C3">
        <w:rPr>
          <w:rFonts w:ascii="微軟正黑體" w:eastAsia="微軟正黑體" w:hAnsi="微軟正黑體" w:hint="eastAsia"/>
          <w:color w:val="000000"/>
        </w:rPr>
        <w:t>(2)院內同仁請點選：</w:t>
      </w:r>
    </w:p>
    <w:p w:rsidR="004C25C3" w:rsidRPr="004C25C3" w:rsidRDefault="00DD59D4" w:rsidP="005A268A">
      <w:pPr>
        <w:adjustRightInd w:val="0"/>
        <w:snapToGrid w:val="0"/>
        <w:spacing w:beforeLines="30" w:before="108" w:line="360" w:lineRule="exact"/>
        <w:rPr>
          <w:rFonts w:ascii="微軟正黑體" w:eastAsia="微軟正黑體" w:hAnsi="微軟正黑體"/>
          <w:color w:val="000000"/>
        </w:rPr>
      </w:pPr>
      <w:hyperlink r:id="rId9" w:history="1">
        <w:r w:rsidR="00F25E5A" w:rsidRPr="00F41DC7">
          <w:rPr>
            <w:rStyle w:val="ad"/>
            <w:rFonts w:ascii="微軟正黑體" w:eastAsia="微軟正黑體" w:hAnsi="微軟正黑體"/>
          </w:rPr>
          <w:t>https://lsms.itri.org.tw/ForeSignUp/ItriSignUpPackage.aspx?ActGUID=A804D77102</w:t>
        </w:r>
      </w:hyperlink>
      <w:r w:rsidR="00F25E5A">
        <w:rPr>
          <w:rFonts w:ascii="微軟正黑體" w:eastAsia="微軟正黑體" w:hAnsi="微軟正黑體"/>
          <w:color w:val="000000"/>
        </w:rPr>
        <w:br/>
      </w:r>
      <w:r w:rsidR="004C25C3" w:rsidRPr="004C25C3">
        <w:rPr>
          <w:rFonts w:ascii="微軟正黑體" w:eastAsia="微軟正黑體" w:hAnsi="微軟正黑體" w:hint="eastAsia"/>
          <w:color w:val="000000"/>
        </w:rPr>
        <w:t>二、DM請連結：</w:t>
      </w:r>
      <w:r w:rsidR="00F25E5A">
        <w:rPr>
          <w:rFonts w:ascii="微軟正黑體" w:eastAsia="微軟正黑體" w:hAnsi="微軟正黑體"/>
          <w:color w:val="000000"/>
        </w:rPr>
        <w:br/>
      </w:r>
      <w:hyperlink r:id="rId10" w:history="1">
        <w:r w:rsidR="00F25E5A" w:rsidRPr="00F41DC7">
          <w:rPr>
            <w:rStyle w:val="ad"/>
            <w:rFonts w:ascii="微軟正黑體" w:eastAsia="微軟正黑體" w:hAnsi="微軟正黑體"/>
          </w:rPr>
          <w:t>https://college.itri.org.tw/SeminarView2.aspx?posno=75E32054-9ADA-49F0-8CC3-42E6E2503F6A</w:t>
        </w:r>
      </w:hyperlink>
      <w:r w:rsidR="00255BCB">
        <w:rPr>
          <w:rFonts w:ascii="微軟正黑體" w:eastAsia="微軟正黑體" w:hAnsi="微軟正黑體"/>
          <w:color w:val="000000"/>
        </w:rPr>
        <w:br/>
      </w:r>
      <w:r w:rsidR="004C25C3" w:rsidRPr="004C25C3">
        <w:rPr>
          <w:rFonts w:ascii="微軟正黑體" w:eastAsia="微軟正黑體" w:hAnsi="微軟正黑體" w:hint="eastAsia"/>
          <w:color w:val="000000"/>
        </w:rPr>
        <w:t>三、報名費用：全額免費</w:t>
      </w:r>
    </w:p>
    <w:p w:rsidR="004C25C3" w:rsidRPr="004C25C3" w:rsidRDefault="004C25C3" w:rsidP="005A268A">
      <w:pPr>
        <w:adjustRightInd w:val="0"/>
        <w:snapToGrid w:val="0"/>
        <w:spacing w:beforeLines="30" w:before="108" w:line="360" w:lineRule="exact"/>
        <w:rPr>
          <w:rFonts w:ascii="微軟正黑體" w:eastAsia="微軟正黑體" w:hAnsi="微軟正黑體"/>
          <w:color w:val="000000"/>
        </w:rPr>
      </w:pPr>
      <w:r w:rsidRPr="004C25C3">
        <w:rPr>
          <w:rFonts w:ascii="微軟正黑體" w:eastAsia="微軟正黑體" w:hAnsi="微軟正黑體" w:hint="eastAsia"/>
          <w:color w:val="000000"/>
        </w:rPr>
        <w:t>四、報名截止日期：</w:t>
      </w:r>
      <w:r w:rsidR="00D17ABE">
        <w:rPr>
          <w:rFonts w:ascii="微軟正黑體" w:eastAsia="微軟正黑體" w:hAnsi="微軟正黑體"/>
          <w:color w:val="000000"/>
        </w:rPr>
        <w:t>2016</w:t>
      </w:r>
      <w:r w:rsidRPr="004C25C3">
        <w:rPr>
          <w:rFonts w:ascii="微軟正黑體" w:eastAsia="微軟正黑體" w:hAnsi="微軟正黑體" w:hint="eastAsia"/>
          <w:color w:val="000000"/>
        </w:rPr>
        <w:t>年</w:t>
      </w:r>
      <w:r w:rsidR="00FA52F0">
        <w:rPr>
          <w:rFonts w:ascii="微軟正黑體" w:eastAsia="微軟正黑體" w:hAnsi="微軟正黑體" w:hint="eastAsia"/>
          <w:color w:val="000000"/>
        </w:rPr>
        <w:t>10</w:t>
      </w:r>
      <w:r w:rsidRPr="004C25C3">
        <w:rPr>
          <w:rFonts w:ascii="微軟正黑體" w:eastAsia="微軟正黑體" w:hAnsi="微軟正黑體" w:hint="eastAsia"/>
          <w:color w:val="000000"/>
        </w:rPr>
        <w:t>月</w:t>
      </w:r>
      <w:r w:rsidR="00FA52F0">
        <w:rPr>
          <w:rFonts w:ascii="微軟正黑體" w:eastAsia="微軟正黑體" w:hAnsi="微軟正黑體" w:hint="eastAsia"/>
          <w:color w:val="000000"/>
        </w:rPr>
        <w:t>25</w:t>
      </w:r>
      <w:bookmarkStart w:id="0" w:name="_GoBack"/>
      <w:bookmarkEnd w:id="0"/>
      <w:r w:rsidRPr="004C25C3">
        <w:rPr>
          <w:rFonts w:ascii="微軟正黑體" w:eastAsia="微軟正黑體" w:hAnsi="微軟正黑體" w:hint="eastAsia"/>
          <w:color w:val="000000"/>
        </w:rPr>
        <w:t>日(</w:t>
      </w:r>
      <w:r>
        <w:rPr>
          <w:rFonts w:ascii="微軟正黑體" w:eastAsia="微軟正黑體" w:hAnsi="微軟正黑體" w:hint="eastAsia"/>
          <w:color w:val="000000"/>
        </w:rPr>
        <w:t>或</w:t>
      </w:r>
      <w:r w:rsidRPr="004C25C3">
        <w:rPr>
          <w:rFonts w:ascii="微軟正黑體" w:eastAsia="微軟正黑體" w:hAnsi="微軟正黑體" w:hint="eastAsia"/>
          <w:color w:val="000000"/>
        </w:rPr>
        <w:t>額滿為止</w:t>
      </w:r>
      <w:r>
        <w:rPr>
          <w:rFonts w:ascii="微軟正黑體" w:eastAsia="微軟正黑體" w:hAnsi="微軟正黑體" w:hint="eastAsia"/>
          <w:color w:val="000000"/>
        </w:rPr>
        <w:t>)</w:t>
      </w:r>
    </w:p>
    <w:p w:rsidR="004C25C3" w:rsidRPr="004C25C3" w:rsidRDefault="004C25C3" w:rsidP="005A268A">
      <w:pPr>
        <w:adjustRightInd w:val="0"/>
        <w:snapToGrid w:val="0"/>
        <w:spacing w:beforeLines="30" w:before="108" w:line="360" w:lineRule="exact"/>
        <w:rPr>
          <w:rFonts w:ascii="微軟正黑體" w:eastAsia="微軟正黑體" w:hAnsi="微軟正黑體"/>
          <w:color w:val="000000"/>
        </w:rPr>
      </w:pPr>
      <w:r w:rsidRPr="004C25C3">
        <w:rPr>
          <w:rFonts w:ascii="微軟正黑體" w:eastAsia="微軟正黑體" w:hAnsi="微軟正黑體" w:hint="eastAsia"/>
          <w:color w:val="000000"/>
        </w:rPr>
        <w:t>五、聯絡窗口：王慕亞小姐 Tel:(03)591-3994，E-mail：</w:t>
      </w:r>
      <w:hyperlink r:id="rId11" w:history="1">
        <w:r w:rsidRPr="004C25C3">
          <w:rPr>
            <w:rFonts w:ascii="微軟正黑體" w:eastAsia="微軟正黑體" w:hAnsi="微軟正黑體" w:hint="eastAsia"/>
            <w:color w:val="000000"/>
          </w:rPr>
          <w:t>ashleywang@itri.org.tw</w:t>
        </w:r>
      </w:hyperlink>
    </w:p>
    <w:p w:rsidR="004C25C3" w:rsidRDefault="004C25C3" w:rsidP="005A268A">
      <w:pPr>
        <w:spacing w:line="360" w:lineRule="exact"/>
        <w:rPr>
          <w:rFonts w:ascii="微軟正黑體" w:eastAsia="微軟正黑體" w:hAnsi="微軟正黑體"/>
        </w:rPr>
      </w:pPr>
    </w:p>
    <w:p w:rsidR="002C3EB8" w:rsidRDefault="002C3EB8" w:rsidP="002C3EB8">
      <w:pPr>
        <w:snapToGrid w:val="0"/>
        <w:spacing w:line="440" w:lineRule="exact"/>
        <w:ind w:leftChars="-75" w:left="-180"/>
        <w:jc w:val="both"/>
        <w:rPr>
          <w:rFonts w:eastAsia="標楷體"/>
          <w:b/>
          <w:bCs/>
          <w:color w:val="000000"/>
          <w:spacing w:val="20"/>
          <w:sz w:val="28"/>
          <w:szCs w:val="28"/>
        </w:rPr>
      </w:pPr>
      <w:r w:rsidRPr="00BD0D5D">
        <w:rPr>
          <w:rFonts w:eastAsia="標楷體"/>
          <w:b/>
          <w:bCs/>
          <w:color w:val="000000"/>
          <w:spacing w:val="20"/>
          <w:sz w:val="28"/>
          <w:szCs w:val="28"/>
        </w:rPr>
        <w:t>【</w:t>
      </w:r>
      <w:r>
        <w:rPr>
          <w:rFonts w:ascii="微軟正黑體" w:eastAsia="微軟正黑體" w:hAnsi="微軟正黑體" w:hint="eastAsia"/>
          <w:b/>
          <w:color w:val="000000"/>
        </w:rPr>
        <w:t>交</w:t>
      </w:r>
      <w:r>
        <w:rPr>
          <w:rFonts w:ascii="微軟正黑體" w:eastAsia="微軟正黑體" w:hAnsi="微軟正黑體"/>
          <w:b/>
          <w:color w:val="000000"/>
        </w:rPr>
        <w:t>通</w:t>
      </w:r>
      <w:r w:rsidRPr="004C25C3">
        <w:rPr>
          <w:rFonts w:ascii="微軟正黑體" w:eastAsia="微軟正黑體" w:hAnsi="微軟正黑體"/>
          <w:b/>
          <w:color w:val="000000"/>
        </w:rPr>
        <w:t>資訊</w:t>
      </w:r>
      <w:r w:rsidRPr="00BD0D5D">
        <w:rPr>
          <w:rFonts w:eastAsia="標楷體"/>
          <w:b/>
          <w:bCs/>
          <w:color w:val="000000"/>
          <w:spacing w:val="20"/>
          <w:sz w:val="28"/>
          <w:szCs w:val="28"/>
        </w:rPr>
        <w:t>】</w:t>
      </w:r>
    </w:p>
    <w:p w:rsidR="005A268A" w:rsidRPr="005A268A" w:rsidRDefault="005A268A" w:rsidP="005A268A">
      <w:pPr>
        <w:snapToGrid w:val="0"/>
        <w:spacing w:line="440" w:lineRule="exact"/>
        <w:ind w:leftChars="-75" w:left="-180"/>
        <w:jc w:val="both"/>
        <w:rPr>
          <w:rFonts w:ascii="微軟正黑體" w:eastAsia="微軟正黑體" w:hAnsi="微軟正黑體"/>
          <w:b/>
          <w:color w:val="000000"/>
        </w:rPr>
      </w:pPr>
      <w:r w:rsidRPr="005A268A">
        <w:rPr>
          <w:rFonts w:ascii="微軟正黑體" w:eastAsia="微軟正黑體" w:hAnsi="微軟正黑體" w:hint="eastAsia"/>
          <w:b/>
          <w:color w:val="000000"/>
        </w:rPr>
        <w:t>工業技術研究院(中興院區)</w:t>
      </w:r>
    </w:p>
    <w:p w:rsidR="005A268A" w:rsidRPr="00FC410F" w:rsidRDefault="005A268A" w:rsidP="005A268A">
      <w:pPr>
        <w:pStyle w:val="a4"/>
        <w:spacing w:beforeLines="25" w:before="90" w:line="240" w:lineRule="atLeast"/>
        <w:ind w:left="720" w:hanging="720"/>
      </w:pPr>
    </w:p>
    <w:p w:rsidR="005A268A" w:rsidRDefault="005A268A" w:rsidP="005A268A">
      <w:pPr>
        <w:pStyle w:val="a4"/>
        <w:spacing w:beforeLines="25" w:before="90" w:line="240" w:lineRule="atLeast"/>
        <w:ind w:left="720" w:hanging="720"/>
      </w:pPr>
      <w:r>
        <w:rPr>
          <w:rFonts w:hint="eastAsia"/>
          <w:noProof/>
        </w:rPr>
        <w:drawing>
          <wp:inline distT="0" distB="0" distL="0" distR="0" wp14:anchorId="68F5C7FC" wp14:editId="3805FBF1">
            <wp:extent cx="6276975" cy="3676650"/>
            <wp:effectExtent l="0" t="0" r="0" b="0"/>
            <wp:docPr id="3" name="圖片 3" descr="工研院交通路線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工研院交通路線圖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367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8A" w:rsidRDefault="005A268A" w:rsidP="005A268A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5A268A" w:rsidRDefault="005A268A" w:rsidP="005A268A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5A268A" w:rsidRDefault="005A268A" w:rsidP="005A268A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5A268A" w:rsidRDefault="005A268A" w:rsidP="005A268A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5A268A" w:rsidRDefault="005A268A" w:rsidP="005A268A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5A268A" w:rsidRDefault="005A268A" w:rsidP="005A268A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5A268A" w:rsidRPr="005A268A" w:rsidRDefault="005A268A" w:rsidP="005A268A">
      <w:pPr>
        <w:snapToGrid w:val="0"/>
        <w:spacing w:line="440" w:lineRule="exact"/>
        <w:ind w:leftChars="-75" w:left="-180"/>
        <w:jc w:val="both"/>
        <w:rPr>
          <w:rFonts w:ascii="微軟正黑體" w:eastAsia="微軟正黑體" w:hAnsi="微軟正黑體"/>
          <w:b/>
          <w:color w:val="000000"/>
        </w:rPr>
      </w:pPr>
      <w:r w:rsidRPr="005A268A">
        <w:rPr>
          <w:rFonts w:ascii="微軟正黑體" w:eastAsia="微軟正黑體" w:hAnsi="微軟正黑體" w:hint="eastAsia"/>
          <w:b/>
          <w:color w:val="000000"/>
        </w:rPr>
        <w:t>中興院區平面圖</w:t>
      </w:r>
    </w:p>
    <w:p w:rsidR="005A268A" w:rsidRDefault="005A268A" w:rsidP="005A268A">
      <w:pPr>
        <w:snapToGrid w:val="0"/>
        <w:spacing w:line="360" w:lineRule="atLeast"/>
        <w:rPr>
          <w:rFonts w:eastAsia="標楷體" w:hAnsi="標楷體"/>
          <w:b/>
          <w:bCs/>
          <w:color w:val="000000"/>
          <w:sz w:val="28"/>
          <w:szCs w:val="28"/>
        </w:rPr>
      </w:pPr>
      <w:r>
        <w:rPr>
          <w:rFonts w:eastAsia="標楷體" w:hAnsi="標楷體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89F2DE2" wp14:editId="6DB00F11">
            <wp:simplePos x="0" y="0"/>
            <wp:positionH relativeFrom="column">
              <wp:posOffset>-1905</wp:posOffset>
            </wp:positionH>
            <wp:positionV relativeFrom="paragraph">
              <wp:posOffset>85090</wp:posOffset>
            </wp:positionV>
            <wp:extent cx="6324600" cy="3669665"/>
            <wp:effectExtent l="0" t="0" r="0" b="0"/>
            <wp:wrapTight wrapText="bothSides">
              <wp:wrapPolygon edited="0">
                <wp:start x="0" y="0"/>
                <wp:lineTo x="0" y="21529"/>
                <wp:lineTo x="21535" y="21529"/>
                <wp:lineTo x="21535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" t="5380" r="26" b="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366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70CF" w:rsidRPr="002C3EB8" w:rsidRDefault="004B70CF" w:rsidP="00E34372">
      <w:pPr>
        <w:spacing w:line="420" w:lineRule="exact"/>
        <w:rPr>
          <w:rFonts w:ascii="微軟正黑體" w:eastAsia="微軟正黑體" w:hAnsi="微軟正黑體"/>
        </w:rPr>
      </w:pPr>
    </w:p>
    <w:sectPr w:rsidR="004B70CF" w:rsidRPr="002C3EB8" w:rsidSect="00A74EA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9D4" w:rsidRDefault="00DD59D4" w:rsidP="00363E9F">
      <w:r>
        <w:separator/>
      </w:r>
    </w:p>
  </w:endnote>
  <w:endnote w:type="continuationSeparator" w:id="0">
    <w:p w:rsidR="00DD59D4" w:rsidRDefault="00DD59D4" w:rsidP="0036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9D4" w:rsidRDefault="00DD59D4" w:rsidP="00363E9F">
      <w:r>
        <w:separator/>
      </w:r>
    </w:p>
  </w:footnote>
  <w:footnote w:type="continuationSeparator" w:id="0">
    <w:p w:rsidR="00DD59D4" w:rsidRDefault="00DD59D4" w:rsidP="00363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B4DC8"/>
    <w:multiLevelType w:val="hybridMultilevel"/>
    <w:tmpl w:val="82C431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3740787"/>
    <w:multiLevelType w:val="hybridMultilevel"/>
    <w:tmpl w:val="0068176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A5F7662"/>
    <w:multiLevelType w:val="hybridMultilevel"/>
    <w:tmpl w:val="B224A470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2095D10"/>
    <w:multiLevelType w:val="hybridMultilevel"/>
    <w:tmpl w:val="1010B1AE"/>
    <w:lvl w:ilvl="0" w:tplc="05C6EA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F80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6CA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820F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D411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BA84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D01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3EB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A26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0544894"/>
    <w:multiLevelType w:val="hybridMultilevel"/>
    <w:tmpl w:val="25ACA2AC"/>
    <w:lvl w:ilvl="0" w:tplc="216A48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2A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547B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D64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428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F615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9A00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F47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DC4E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31D4221"/>
    <w:multiLevelType w:val="hybridMultilevel"/>
    <w:tmpl w:val="384C414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54F6DAF"/>
    <w:multiLevelType w:val="hybridMultilevel"/>
    <w:tmpl w:val="65AC04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4EE2D5E"/>
    <w:multiLevelType w:val="hybridMultilevel"/>
    <w:tmpl w:val="7774F934"/>
    <w:lvl w:ilvl="0" w:tplc="DEA4F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94E7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507E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881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561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9A44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7A4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46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027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180"/>
    <w:rsid w:val="00025C70"/>
    <w:rsid w:val="00036AA8"/>
    <w:rsid w:val="00040C36"/>
    <w:rsid w:val="00045035"/>
    <w:rsid w:val="00055430"/>
    <w:rsid w:val="00087E5C"/>
    <w:rsid w:val="000928E7"/>
    <w:rsid w:val="0009785A"/>
    <w:rsid w:val="000A4AB0"/>
    <w:rsid w:val="000C18A6"/>
    <w:rsid w:val="000D772C"/>
    <w:rsid w:val="000D7829"/>
    <w:rsid w:val="000E24B5"/>
    <w:rsid w:val="000E5505"/>
    <w:rsid w:val="000E74A4"/>
    <w:rsid w:val="0010422D"/>
    <w:rsid w:val="00110AFF"/>
    <w:rsid w:val="00121048"/>
    <w:rsid w:val="00126014"/>
    <w:rsid w:val="00137CF2"/>
    <w:rsid w:val="0014694A"/>
    <w:rsid w:val="00152AB7"/>
    <w:rsid w:val="001566B8"/>
    <w:rsid w:val="00157E80"/>
    <w:rsid w:val="00173989"/>
    <w:rsid w:val="00174FAD"/>
    <w:rsid w:val="001773EF"/>
    <w:rsid w:val="00190933"/>
    <w:rsid w:val="00194B49"/>
    <w:rsid w:val="001B378D"/>
    <w:rsid w:val="001E068F"/>
    <w:rsid w:val="001E7677"/>
    <w:rsid w:val="001F008E"/>
    <w:rsid w:val="001F1153"/>
    <w:rsid w:val="001F2D62"/>
    <w:rsid w:val="001F4BAB"/>
    <w:rsid w:val="001F5DCD"/>
    <w:rsid w:val="0022061D"/>
    <w:rsid w:val="0022347A"/>
    <w:rsid w:val="0025394D"/>
    <w:rsid w:val="00255BCB"/>
    <w:rsid w:val="00271205"/>
    <w:rsid w:val="00283ACC"/>
    <w:rsid w:val="00291725"/>
    <w:rsid w:val="002A14AD"/>
    <w:rsid w:val="002B63F2"/>
    <w:rsid w:val="002C3EB8"/>
    <w:rsid w:val="002C67F2"/>
    <w:rsid w:val="002D78F5"/>
    <w:rsid w:val="002E03FF"/>
    <w:rsid w:val="002F6482"/>
    <w:rsid w:val="00312A33"/>
    <w:rsid w:val="00323F0C"/>
    <w:rsid w:val="003259AA"/>
    <w:rsid w:val="00331180"/>
    <w:rsid w:val="003365B1"/>
    <w:rsid w:val="00363E9F"/>
    <w:rsid w:val="003645C4"/>
    <w:rsid w:val="00372E13"/>
    <w:rsid w:val="0038119E"/>
    <w:rsid w:val="0039319C"/>
    <w:rsid w:val="0039544F"/>
    <w:rsid w:val="003A5318"/>
    <w:rsid w:val="003B31AC"/>
    <w:rsid w:val="003D7804"/>
    <w:rsid w:val="003D7A4D"/>
    <w:rsid w:val="003E2969"/>
    <w:rsid w:val="003E4E39"/>
    <w:rsid w:val="003E6C9C"/>
    <w:rsid w:val="003F770D"/>
    <w:rsid w:val="00425396"/>
    <w:rsid w:val="004705DD"/>
    <w:rsid w:val="004825E1"/>
    <w:rsid w:val="00493076"/>
    <w:rsid w:val="004A0553"/>
    <w:rsid w:val="004A58E9"/>
    <w:rsid w:val="004B4B7E"/>
    <w:rsid w:val="004B70CF"/>
    <w:rsid w:val="004C0846"/>
    <w:rsid w:val="004C25C3"/>
    <w:rsid w:val="004C7CF6"/>
    <w:rsid w:val="00510448"/>
    <w:rsid w:val="005114C8"/>
    <w:rsid w:val="0051351E"/>
    <w:rsid w:val="00521FD9"/>
    <w:rsid w:val="00526466"/>
    <w:rsid w:val="005265D9"/>
    <w:rsid w:val="00532A52"/>
    <w:rsid w:val="00532F64"/>
    <w:rsid w:val="00536C78"/>
    <w:rsid w:val="00541649"/>
    <w:rsid w:val="00542ADF"/>
    <w:rsid w:val="00546F3D"/>
    <w:rsid w:val="005555FC"/>
    <w:rsid w:val="00566E23"/>
    <w:rsid w:val="00586240"/>
    <w:rsid w:val="005A268A"/>
    <w:rsid w:val="005A27B5"/>
    <w:rsid w:val="005B4C94"/>
    <w:rsid w:val="005B5E32"/>
    <w:rsid w:val="005B6994"/>
    <w:rsid w:val="005E59A1"/>
    <w:rsid w:val="00605DBC"/>
    <w:rsid w:val="0060640A"/>
    <w:rsid w:val="006227A0"/>
    <w:rsid w:val="006321D1"/>
    <w:rsid w:val="00632D1A"/>
    <w:rsid w:val="00640143"/>
    <w:rsid w:val="00642A4A"/>
    <w:rsid w:val="00647667"/>
    <w:rsid w:val="0069602D"/>
    <w:rsid w:val="00697804"/>
    <w:rsid w:val="006A5229"/>
    <w:rsid w:val="006B4E08"/>
    <w:rsid w:val="006D1206"/>
    <w:rsid w:val="006E3D4C"/>
    <w:rsid w:val="006E7188"/>
    <w:rsid w:val="006F1106"/>
    <w:rsid w:val="00702884"/>
    <w:rsid w:val="007035B0"/>
    <w:rsid w:val="00705DA0"/>
    <w:rsid w:val="00707A11"/>
    <w:rsid w:val="00720E84"/>
    <w:rsid w:val="00733E8C"/>
    <w:rsid w:val="007424A6"/>
    <w:rsid w:val="00770545"/>
    <w:rsid w:val="00785FDA"/>
    <w:rsid w:val="00793F82"/>
    <w:rsid w:val="007A07B1"/>
    <w:rsid w:val="007C5314"/>
    <w:rsid w:val="007C7086"/>
    <w:rsid w:val="007E1220"/>
    <w:rsid w:val="007F0AC5"/>
    <w:rsid w:val="007F1842"/>
    <w:rsid w:val="00825CFA"/>
    <w:rsid w:val="00827EB2"/>
    <w:rsid w:val="00831EAC"/>
    <w:rsid w:val="00840841"/>
    <w:rsid w:val="00853A5C"/>
    <w:rsid w:val="0086302A"/>
    <w:rsid w:val="008741BE"/>
    <w:rsid w:val="00887686"/>
    <w:rsid w:val="00892692"/>
    <w:rsid w:val="008A3877"/>
    <w:rsid w:val="008B667F"/>
    <w:rsid w:val="008C042C"/>
    <w:rsid w:val="008C2E00"/>
    <w:rsid w:val="008C3644"/>
    <w:rsid w:val="008C3C88"/>
    <w:rsid w:val="008F36AF"/>
    <w:rsid w:val="008F7008"/>
    <w:rsid w:val="00903D05"/>
    <w:rsid w:val="00913B72"/>
    <w:rsid w:val="00946FE8"/>
    <w:rsid w:val="0095577A"/>
    <w:rsid w:val="009602F4"/>
    <w:rsid w:val="00980D47"/>
    <w:rsid w:val="009866BA"/>
    <w:rsid w:val="00986C2C"/>
    <w:rsid w:val="009C1A62"/>
    <w:rsid w:val="009D24E7"/>
    <w:rsid w:val="009D55CB"/>
    <w:rsid w:val="009E05AF"/>
    <w:rsid w:val="00A02052"/>
    <w:rsid w:val="00A1267D"/>
    <w:rsid w:val="00A665B3"/>
    <w:rsid w:val="00A74EA9"/>
    <w:rsid w:val="00A8291E"/>
    <w:rsid w:val="00A86F29"/>
    <w:rsid w:val="00AA426D"/>
    <w:rsid w:val="00AB0B04"/>
    <w:rsid w:val="00AB73BE"/>
    <w:rsid w:val="00AC264C"/>
    <w:rsid w:val="00AE4395"/>
    <w:rsid w:val="00AF5BC3"/>
    <w:rsid w:val="00B018B0"/>
    <w:rsid w:val="00B06C86"/>
    <w:rsid w:val="00B135EC"/>
    <w:rsid w:val="00B1692F"/>
    <w:rsid w:val="00B31BD8"/>
    <w:rsid w:val="00B31F2D"/>
    <w:rsid w:val="00B568A3"/>
    <w:rsid w:val="00B7054B"/>
    <w:rsid w:val="00B822A2"/>
    <w:rsid w:val="00B8455E"/>
    <w:rsid w:val="00BC7BC1"/>
    <w:rsid w:val="00BD0BF6"/>
    <w:rsid w:val="00BD4D93"/>
    <w:rsid w:val="00C00356"/>
    <w:rsid w:val="00C073E7"/>
    <w:rsid w:val="00C1210B"/>
    <w:rsid w:val="00C23418"/>
    <w:rsid w:val="00C25CA1"/>
    <w:rsid w:val="00C53D2D"/>
    <w:rsid w:val="00C56312"/>
    <w:rsid w:val="00C664ED"/>
    <w:rsid w:val="00C707F9"/>
    <w:rsid w:val="00CA468F"/>
    <w:rsid w:val="00CA531E"/>
    <w:rsid w:val="00CB567B"/>
    <w:rsid w:val="00CB6DE5"/>
    <w:rsid w:val="00CD5610"/>
    <w:rsid w:val="00CD6B41"/>
    <w:rsid w:val="00CF43ED"/>
    <w:rsid w:val="00CF52AA"/>
    <w:rsid w:val="00D05147"/>
    <w:rsid w:val="00D10211"/>
    <w:rsid w:val="00D1166E"/>
    <w:rsid w:val="00D145E2"/>
    <w:rsid w:val="00D17ABE"/>
    <w:rsid w:val="00D31951"/>
    <w:rsid w:val="00D336CA"/>
    <w:rsid w:val="00D4568B"/>
    <w:rsid w:val="00DB7897"/>
    <w:rsid w:val="00DC0836"/>
    <w:rsid w:val="00DC17C3"/>
    <w:rsid w:val="00DC7E6A"/>
    <w:rsid w:val="00DD59D4"/>
    <w:rsid w:val="00DE0731"/>
    <w:rsid w:val="00DF1A63"/>
    <w:rsid w:val="00DF3716"/>
    <w:rsid w:val="00DF3C9E"/>
    <w:rsid w:val="00E175D3"/>
    <w:rsid w:val="00E22B25"/>
    <w:rsid w:val="00E34372"/>
    <w:rsid w:val="00E54DD7"/>
    <w:rsid w:val="00E77E90"/>
    <w:rsid w:val="00E8572C"/>
    <w:rsid w:val="00E87B6D"/>
    <w:rsid w:val="00EB1D77"/>
    <w:rsid w:val="00ED1D32"/>
    <w:rsid w:val="00ED3FE3"/>
    <w:rsid w:val="00EE00A3"/>
    <w:rsid w:val="00EE035B"/>
    <w:rsid w:val="00EF0C19"/>
    <w:rsid w:val="00F20FBF"/>
    <w:rsid w:val="00F25E5A"/>
    <w:rsid w:val="00F3379C"/>
    <w:rsid w:val="00F35847"/>
    <w:rsid w:val="00F40942"/>
    <w:rsid w:val="00F643A8"/>
    <w:rsid w:val="00FA52F0"/>
    <w:rsid w:val="00FC4A92"/>
    <w:rsid w:val="00FF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388273-DE3E-4BE9-B3FE-AE3D8385E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933"/>
    <w:pPr>
      <w:ind w:leftChars="200" w:left="480"/>
    </w:pPr>
  </w:style>
  <w:style w:type="table" w:styleId="-6">
    <w:name w:val="Light Shading Accent 6"/>
    <w:basedOn w:val="a1"/>
    <w:uiPriority w:val="60"/>
    <w:rsid w:val="00363E9F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4">
    <w:name w:val="Light Shading Accent 4"/>
    <w:basedOn w:val="a1"/>
    <w:uiPriority w:val="60"/>
    <w:rsid w:val="00363E9F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4">
    <w:name w:val="header"/>
    <w:basedOn w:val="a"/>
    <w:link w:val="a5"/>
    <w:unhideWhenUsed/>
    <w:rsid w:val="00363E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3E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3E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3E9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1A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1A63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1F1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ac"/>
    <w:uiPriority w:val="99"/>
    <w:semiHidden/>
    <w:unhideWhenUsed/>
    <w:rsid w:val="00137CF2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137CF2"/>
  </w:style>
  <w:style w:type="character" w:customStyle="1" w:styleId="xbe">
    <w:name w:val="_xbe"/>
    <w:basedOn w:val="a0"/>
    <w:rsid w:val="003E4E39"/>
  </w:style>
  <w:style w:type="character" w:styleId="ad">
    <w:name w:val="Hyperlink"/>
    <w:basedOn w:val="a0"/>
    <w:uiPriority w:val="99"/>
    <w:unhideWhenUsed/>
    <w:rsid w:val="00255BC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7A07B1"/>
    <w:rPr>
      <w:color w:val="800080" w:themeColor="followedHyperlink"/>
      <w:u w:val="single"/>
    </w:rPr>
  </w:style>
  <w:style w:type="character" w:styleId="af">
    <w:name w:val="Strong"/>
    <w:basedOn w:val="a0"/>
    <w:uiPriority w:val="22"/>
    <w:qFormat/>
    <w:rsid w:val="005A27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1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486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17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57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07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75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60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1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2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40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621377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17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892297">
                                  <w:marLeft w:val="1053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57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917846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86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891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823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0107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0100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7393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llege.itri.org.tw/LoginMember2.aspx?source=seminar&amp;url=https://wlsms.itri.org.tw/ForeSignUp/SignUpIndex.aspx?ActGUID=A804D77102" TargetMode="Externa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shleywang@itri.org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ollege.itri.org.tw/SeminarView2.aspx?posno=75E32054-9ADA-49F0-8CC3-42E6E2503F6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sms.itri.org.tw/ForeSignUp/ItriSignUpPackage.aspx?ActGUID=A804D7710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5DEC4-B608-4EB1-88DD-1D13B179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焦紹茹</dc:creator>
  <cp:lastModifiedBy>王慕亞</cp:lastModifiedBy>
  <cp:revision>23</cp:revision>
  <cp:lastPrinted>2016-02-01T07:05:00Z</cp:lastPrinted>
  <dcterms:created xsi:type="dcterms:W3CDTF">2016-09-29T01:51:00Z</dcterms:created>
  <dcterms:modified xsi:type="dcterms:W3CDTF">2016-10-03T05:46:00Z</dcterms:modified>
</cp:coreProperties>
</file>