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942" w:rsidRPr="00F40942" w:rsidRDefault="00F40942" w:rsidP="00E34372">
      <w:pPr>
        <w:spacing w:line="420" w:lineRule="exact"/>
        <w:jc w:val="center"/>
        <w:rPr>
          <w:rFonts w:ascii="微軟正黑體" w:eastAsia="微軟正黑體" w:hAnsi="微軟正黑體"/>
          <w:b/>
          <w:color w:val="E36C0A" w:themeColor="accent6" w:themeShade="BF"/>
          <w:sz w:val="28"/>
          <w:szCs w:val="28"/>
        </w:rPr>
      </w:pPr>
      <w:r w:rsidRPr="00F40942">
        <w:rPr>
          <w:rFonts w:ascii="微軟正黑體" w:eastAsia="微軟正黑體" w:hAnsi="微軟正黑體" w:hint="eastAsia"/>
          <w:b/>
          <w:color w:val="E36C0A" w:themeColor="accent6" w:themeShade="BF"/>
          <w:sz w:val="28"/>
          <w:szCs w:val="28"/>
        </w:rPr>
        <w:t>LED智慧照明與舒適光環境應用研討會</w:t>
      </w:r>
    </w:p>
    <w:p w:rsidR="00ED3FE3" w:rsidRDefault="00F40942" w:rsidP="00E34372">
      <w:pPr>
        <w:spacing w:line="420" w:lineRule="exact"/>
        <w:jc w:val="center"/>
        <w:rPr>
          <w:rFonts w:ascii="微軟正黑體" w:eastAsia="微軟正黑體" w:hAnsi="微軟正黑體"/>
          <w:b/>
          <w:color w:val="E36C0A" w:themeColor="accent6" w:themeShade="BF"/>
          <w:sz w:val="28"/>
          <w:szCs w:val="28"/>
        </w:rPr>
      </w:pPr>
      <w:r w:rsidRPr="00F40942">
        <w:rPr>
          <w:rFonts w:ascii="微軟正黑體" w:eastAsia="微軟正黑體" w:hAnsi="微軟正黑體" w:hint="eastAsia"/>
          <w:b/>
          <w:color w:val="E36C0A" w:themeColor="accent6" w:themeShade="BF"/>
          <w:sz w:val="28"/>
          <w:szCs w:val="28"/>
        </w:rPr>
        <w:t>〜健康光、智慧照明、舒適光環境〜</w:t>
      </w:r>
    </w:p>
    <w:p w:rsidR="00E34372" w:rsidRPr="00F40942" w:rsidRDefault="00E34372" w:rsidP="00E34372">
      <w:pPr>
        <w:spacing w:line="420" w:lineRule="exact"/>
        <w:jc w:val="center"/>
        <w:rPr>
          <w:rFonts w:ascii="微軟正黑體" w:eastAsia="微軟正黑體" w:hAnsi="微軟正黑體"/>
          <w:b/>
          <w:color w:val="E36C0A" w:themeColor="accent6" w:themeShade="BF"/>
          <w:sz w:val="28"/>
          <w:szCs w:val="28"/>
        </w:rPr>
      </w:pPr>
    </w:p>
    <w:p w:rsidR="00566E23" w:rsidRDefault="008C3C88" w:rsidP="00697804">
      <w:pPr>
        <w:adjustRightInd w:val="0"/>
        <w:snapToGrid w:val="0"/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</w:rPr>
        <w:t xml:space="preserve">  </w:t>
      </w:r>
      <w:r w:rsidR="00F40942">
        <w:rPr>
          <w:rFonts w:ascii="微軟正黑體" w:eastAsia="微軟正黑體" w:hAnsi="微軟正黑體" w:hint="eastAsia"/>
        </w:rPr>
        <w:t>人工照明提供人類便利生活</w:t>
      </w:r>
      <w:r w:rsidR="00F40942" w:rsidRPr="00DF1A63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由</w:t>
      </w:r>
      <w:r w:rsidR="00F40942">
        <w:rPr>
          <w:rFonts w:ascii="微軟正黑體" w:eastAsia="微軟正黑體" w:hAnsi="微軟正黑體" w:hint="eastAsia"/>
        </w:rPr>
        <w:t>追求發光效率</w:t>
      </w:r>
      <w:r>
        <w:rPr>
          <w:rFonts w:ascii="微軟正黑體" w:eastAsia="微軟正黑體" w:hAnsi="微軟正黑體" w:hint="eastAsia"/>
        </w:rPr>
        <w:t>之照明功能</w:t>
      </w:r>
      <w:r w:rsidR="00F40942" w:rsidRPr="00DF1A63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提昇為可依</w:t>
      </w:r>
      <w:r w:rsidR="004705DD">
        <w:rPr>
          <w:rFonts w:ascii="微軟正黑體" w:eastAsia="微軟正黑體" w:hAnsi="微軟正黑體" w:hint="eastAsia"/>
        </w:rPr>
        <w:t>據</w:t>
      </w:r>
      <w:r>
        <w:rPr>
          <w:rFonts w:ascii="微軟正黑體" w:eastAsia="微軟正黑體" w:hAnsi="微軟正黑體" w:hint="eastAsia"/>
        </w:rPr>
        <w:t>人的視覺與生理需求</w:t>
      </w:r>
      <w:r w:rsidRPr="00DF1A63">
        <w:rPr>
          <w:rFonts w:ascii="微軟正黑體" w:eastAsia="微軟正黑體" w:hAnsi="微軟正黑體" w:hint="eastAsia"/>
        </w:rPr>
        <w:t>，</w:t>
      </w:r>
      <w:r w:rsidR="00C707F9">
        <w:rPr>
          <w:rFonts w:ascii="微軟正黑體" w:eastAsia="微軟正黑體" w:hAnsi="微軟正黑體" w:hint="eastAsia"/>
        </w:rPr>
        <w:t>隨</w:t>
      </w:r>
      <w:r w:rsidR="00CD6B41">
        <w:rPr>
          <w:rFonts w:ascii="微軟正黑體" w:eastAsia="微軟正黑體" w:hAnsi="微軟正黑體" w:hint="eastAsia"/>
        </w:rPr>
        <w:t>著</w:t>
      </w:r>
      <w:r>
        <w:rPr>
          <w:rFonts w:ascii="微軟正黑體" w:eastAsia="微軟正黑體" w:hAnsi="微軟正黑體" w:hint="eastAsia"/>
        </w:rPr>
        <w:t>時間</w:t>
      </w:r>
      <w:r w:rsidRPr="008C3C88">
        <w:rPr>
          <w:rFonts w:ascii="微軟正黑體" w:eastAsia="微軟正黑體" w:hAnsi="微軟正黑體" w:hint="eastAsia"/>
        </w:rPr>
        <w:t>、</w:t>
      </w:r>
      <w:r w:rsidR="00CD6B41">
        <w:rPr>
          <w:rFonts w:ascii="微軟正黑體" w:eastAsia="微軟正黑體" w:hAnsi="微軟正黑體" w:hint="eastAsia"/>
        </w:rPr>
        <w:t>應</w:t>
      </w:r>
      <w:r w:rsidR="00CD6B41">
        <w:rPr>
          <w:rFonts w:ascii="微軟正黑體" w:eastAsia="微軟正黑體" w:hAnsi="微軟正黑體"/>
        </w:rPr>
        <w:t>用</w:t>
      </w:r>
      <w:r>
        <w:rPr>
          <w:rFonts w:ascii="微軟正黑體" w:eastAsia="微軟正黑體" w:hAnsi="微軟正黑體" w:hint="eastAsia"/>
        </w:rPr>
        <w:t>場域</w:t>
      </w:r>
      <w:r w:rsidRPr="008C3C88">
        <w:rPr>
          <w:rFonts w:ascii="微軟正黑體" w:eastAsia="微軟正黑體" w:hAnsi="微軟正黑體" w:hint="eastAsia"/>
        </w:rPr>
        <w:t>、使用目的</w:t>
      </w:r>
      <w:r w:rsidR="00770545">
        <w:rPr>
          <w:rFonts w:ascii="微軟正黑體" w:eastAsia="微軟正黑體" w:hAnsi="微軟正黑體" w:hint="eastAsia"/>
        </w:rPr>
        <w:t>的</w:t>
      </w:r>
      <w:r w:rsidR="00770545">
        <w:rPr>
          <w:rFonts w:ascii="微軟正黑體" w:eastAsia="微軟正黑體" w:hAnsi="微軟正黑體"/>
        </w:rPr>
        <w:t>不同</w:t>
      </w:r>
      <w:r w:rsidRPr="00DF1A63">
        <w:rPr>
          <w:rFonts w:ascii="微軟正黑體" w:eastAsia="微軟正黑體" w:hAnsi="微軟正黑體" w:hint="eastAsia"/>
        </w:rPr>
        <w:t>，</w:t>
      </w:r>
      <w:r w:rsidR="00770545">
        <w:rPr>
          <w:rFonts w:ascii="微軟正黑體" w:eastAsia="微軟正黑體" w:hAnsi="微軟正黑體" w:hint="eastAsia"/>
        </w:rPr>
        <w:t>發</w:t>
      </w:r>
      <w:r w:rsidR="00770545">
        <w:rPr>
          <w:rFonts w:ascii="微軟正黑體" w:eastAsia="微軟正黑體" w:hAnsi="微軟正黑體"/>
        </w:rPr>
        <w:t>展</w:t>
      </w:r>
      <w:r w:rsidR="00C707F9">
        <w:rPr>
          <w:rFonts w:ascii="微軟正黑體" w:eastAsia="微軟正黑體" w:hAnsi="微軟正黑體" w:hint="eastAsia"/>
        </w:rPr>
        <w:t>出</w:t>
      </w:r>
      <w:r w:rsidR="00174FAD">
        <w:rPr>
          <w:rFonts w:ascii="微軟正黑體" w:eastAsia="微軟正黑體" w:hAnsi="微軟正黑體" w:hint="eastAsia"/>
        </w:rPr>
        <w:t>健康光品質</w:t>
      </w:r>
      <w:r w:rsidR="00174FAD" w:rsidRPr="00174FAD">
        <w:rPr>
          <w:rFonts w:ascii="微軟正黑體" w:eastAsia="微軟正黑體" w:hAnsi="微軟正黑體" w:hint="eastAsia"/>
        </w:rPr>
        <w:t>、舒適光環境</w:t>
      </w:r>
      <w:r w:rsidR="00174FAD">
        <w:rPr>
          <w:rFonts w:ascii="微軟正黑體" w:eastAsia="微軟正黑體" w:hAnsi="微軟正黑體" w:hint="eastAsia"/>
        </w:rPr>
        <w:t>及可內化心靈的光</w:t>
      </w:r>
      <w:r w:rsidR="00C707F9">
        <w:rPr>
          <w:rFonts w:ascii="微軟正黑體" w:eastAsia="微軟正黑體" w:hAnsi="微軟正黑體" w:hint="eastAsia"/>
        </w:rPr>
        <w:t>影</w:t>
      </w:r>
      <w:r w:rsidR="00174FAD">
        <w:rPr>
          <w:rFonts w:ascii="微軟正黑體" w:eastAsia="微軟正黑體" w:hAnsi="微軟正黑體" w:hint="eastAsia"/>
        </w:rPr>
        <w:t>藝術</w:t>
      </w:r>
      <w:r w:rsidR="00C707F9" w:rsidRPr="00D31951">
        <w:rPr>
          <w:rFonts w:ascii="微軟正黑體" w:eastAsia="微軟正黑體" w:hAnsi="微軟正黑體" w:hint="eastAsia"/>
        </w:rPr>
        <w:t>。</w:t>
      </w:r>
    </w:p>
    <w:p w:rsidR="0051351E" w:rsidRPr="00C53D2D" w:rsidRDefault="00152AB7" w:rsidP="00697804">
      <w:pPr>
        <w:snapToGrid w:val="0"/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</w:t>
      </w:r>
      <w:r w:rsidR="00566E23" w:rsidRPr="00C53D2D">
        <w:rPr>
          <w:rFonts w:ascii="微軟正黑體" w:eastAsia="微軟正黑體" w:hAnsi="微軟正黑體" w:hint="eastAsia"/>
        </w:rPr>
        <w:t>LED商業照明聯盟（TILLA）</w:t>
      </w:r>
      <w:r w:rsidR="00697804">
        <w:rPr>
          <w:rFonts w:ascii="微軟正黑體" w:eastAsia="微軟正黑體" w:hAnsi="微軟正黑體" w:hint="eastAsia"/>
        </w:rPr>
        <w:t>、</w:t>
      </w:r>
      <w:r w:rsidR="00697804" w:rsidRPr="005A27B5">
        <w:rPr>
          <w:rFonts w:ascii="微軟正黑體" w:eastAsia="微軟正黑體" w:hAnsi="微軟正黑體"/>
          <w:bCs/>
        </w:rPr>
        <w:t>工業技術研究院電子與光電系統研究所</w:t>
      </w:r>
      <w:r w:rsidR="00697804" w:rsidRPr="005A27B5">
        <w:rPr>
          <w:rFonts w:ascii="微軟正黑體" w:eastAsia="微軟正黑體" w:hAnsi="微軟正黑體" w:hint="eastAsia"/>
        </w:rPr>
        <w:t>（ITRI）</w:t>
      </w:r>
      <w:r w:rsidR="004705DD">
        <w:rPr>
          <w:rFonts w:ascii="微軟正黑體" w:eastAsia="微軟正黑體" w:hAnsi="微軟正黑體" w:hint="eastAsia"/>
        </w:rPr>
        <w:t>、</w:t>
      </w:r>
      <w:r w:rsidR="00770545" w:rsidRPr="00770545">
        <w:rPr>
          <w:rFonts w:ascii="Arial" w:eastAsia="新細明體" w:hAnsi="Arial" w:cs="Arial"/>
          <w:color w:val="222222"/>
          <w:kern w:val="0"/>
          <w:szCs w:val="24"/>
        </w:rPr>
        <w:t>台灣區照明燈具輸出業同業公會</w:t>
      </w:r>
      <w:r w:rsidR="00566E23" w:rsidRPr="00C53D2D">
        <w:rPr>
          <w:rFonts w:ascii="微軟正黑體" w:eastAsia="微軟正黑體" w:hAnsi="微軟正黑體" w:hint="eastAsia"/>
        </w:rPr>
        <w:t>（TLFEA）、台灣光電半導體產業協會（TOSIA）</w:t>
      </w:r>
      <w:r w:rsidR="004705DD">
        <w:rPr>
          <w:rFonts w:ascii="微軟正黑體" w:eastAsia="微軟正黑體" w:hAnsi="微軟正黑體" w:hint="eastAsia"/>
          <w:color w:val="000000" w:themeColor="text1"/>
        </w:rPr>
        <w:t>與</w:t>
      </w:r>
      <w:r w:rsidR="00C53D2D" w:rsidRPr="00C53D2D">
        <w:rPr>
          <w:rFonts w:ascii="微軟正黑體" w:eastAsia="微軟正黑體" w:hAnsi="微軟正黑體" w:hint="eastAsia"/>
          <w:color w:val="000000" w:themeColor="text1"/>
        </w:rPr>
        <w:t>中興大學先端產業暨精密製程研究中心</w:t>
      </w:r>
      <w:r w:rsidR="003E2969" w:rsidRPr="00C53D2D">
        <w:rPr>
          <w:rFonts w:ascii="微軟正黑體" w:eastAsia="微軟正黑體" w:hAnsi="微軟正黑體" w:hint="eastAsia"/>
        </w:rPr>
        <w:t>（</w:t>
      </w:r>
      <w:r w:rsidR="00C53D2D" w:rsidRPr="00C53D2D">
        <w:rPr>
          <w:rFonts w:ascii="微軟正黑體" w:eastAsia="微軟正黑體" w:hAnsi="微軟正黑體" w:hint="eastAsia"/>
          <w:color w:val="000000" w:themeColor="text1"/>
        </w:rPr>
        <w:t>LED先端技術產學聯盟</w:t>
      </w:r>
      <w:r w:rsidR="003E2969" w:rsidRPr="00C53D2D">
        <w:rPr>
          <w:rFonts w:ascii="微軟正黑體" w:eastAsia="微軟正黑體" w:hAnsi="微軟正黑體" w:hint="eastAsia"/>
        </w:rPr>
        <w:t>）</w:t>
      </w:r>
      <w:r w:rsidR="00566E23" w:rsidRPr="00C53D2D">
        <w:rPr>
          <w:rFonts w:ascii="微軟正黑體" w:eastAsia="微軟正黑體" w:hAnsi="微軟正黑體" w:hint="eastAsia"/>
        </w:rPr>
        <w:t>聯合舉辦「LED智慧照明與舒適光環境應用研討會」，</w:t>
      </w:r>
      <w:r w:rsidR="00C707F9" w:rsidRPr="00C53D2D">
        <w:rPr>
          <w:rFonts w:ascii="微軟正黑體" w:eastAsia="微軟正黑體" w:hAnsi="微軟正黑體" w:hint="eastAsia"/>
        </w:rPr>
        <w:t>邀</w:t>
      </w:r>
      <w:r w:rsidR="00137CF2" w:rsidRPr="00C53D2D">
        <w:rPr>
          <w:rFonts w:ascii="微軟正黑體" w:eastAsia="微軟正黑體" w:hAnsi="微軟正黑體" w:hint="eastAsia"/>
        </w:rPr>
        <w:t>請</w:t>
      </w:r>
      <w:r w:rsidR="00C707F9" w:rsidRPr="00C53D2D">
        <w:rPr>
          <w:rFonts w:ascii="微軟正黑體" w:eastAsia="微軟正黑體" w:hAnsi="微軟正黑體" w:hint="eastAsia"/>
        </w:rPr>
        <w:t>眼科與睡眠醫學專家</w:t>
      </w:r>
      <w:r w:rsidR="00493076" w:rsidRPr="00C53D2D">
        <w:rPr>
          <w:rFonts w:ascii="微軟正黑體" w:eastAsia="微軟正黑體" w:hAnsi="微軟正黑體" w:hint="eastAsia"/>
        </w:rPr>
        <w:t>探討</w:t>
      </w:r>
      <w:r w:rsidR="007E1220" w:rsidRPr="00C53D2D">
        <w:rPr>
          <w:rFonts w:ascii="微軟正黑體" w:eastAsia="微軟正黑體" w:hAnsi="微軟正黑體" w:hint="eastAsia"/>
        </w:rPr>
        <w:t>人的視覺與生理所需的健康光，</w:t>
      </w:r>
      <w:r w:rsidR="00493076" w:rsidRPr="00C53D2D">
        <w:rPr>
          <w:rFonts w:ascii="微軟正黑體" w:eastAsia="微軟正黑體" w:hAnsi="微軟正黑體" w:hint="eastAsia"/>
        </w:rPr>
        <w:t>分享如何在對的時間使用對的光參數</w:t>
      </w:r>
      <w:r w:rsidR="00126014" w:rsidRPr="00C53D2D">
        <w:rPr>
          <w:rFonts w:ascii="微軟正黑體" w:eastAsia="微軟正黑體" w:hAnsi="微軟正黑體" w:hint="eastAsia"/>
        </w:rPr>
        <w:t>，</w:t>
      </w:r>
      <w:r w:rsidR="00493076" w:rsidRPr="00C53D2D">
        <w:rPr>
          <w:rFonts w:ascii="微軟正黑體" w:eastAsia="微軟正黑體" w:hAnsi="微軟正黑體" w:hint="eastAsia"/>
        </w:rPr>
        <w:t>讓人工光不</w:t>
      </w:r>
      <w:r w:rsidR="00126014" w:rsidRPr="00C53D2D">
        <w:rPr>
          <w:rFonts w:ascii="微軟正黑體" w:eastAsia="微軟正黑體" w:hAnsi="微軟正黑體" w:hint="eastAsia"/>
        </w:rPr>
        <w:t>只具</w:t>
      </w:r>
      <w:r w:rsidR="00CD6B41">
        <w:rPr>
          <w:rFonts w:ascii="微軟正黑體" w:eastAsia="微軟正黑體" w:hAnsi="微軟正黑體" w:hint="eastAsia"/>
        </w:rPr>
        <w:t>有</w:t>
      </w:r>
      <w:r w:rsidR="00126014" w:rsidRPr="00C53D2D">
        <w:rPr>
          <w:rFonts w:ascii="微軟正黑體" w:eastAsia="微軟正黑體" w:hAnsi="微軟正黑體" w:hint="eastAsia"/>
        </w:rPr>
        <w:t>照明功能</w:t>
      </w:r>
      <w:r w:rsidR="00566E23" w:rsidRPr="00C53D2D">
        <w:rPr>
          <w:rFonts w:ascii="微軟正黑體" w:eastAsia="微軟正黑體" w:hAnsi="微軟正黑體" w:hint="eastAsia"/>
        </w:rPr>
        <w:t>，</w:t>
      </w:r>
      <w:r w:rsidR="00126014" w:rsidRPr="00C53D2D">
        <w:rPr>
          <w:rFonts w:ascii="微軟正黑體" w:eastAsia="微軟正黑體" w:hAnsi="微軟正黑體" w:hint="eastAsia"/>
        </w:rPr>
        <w:t>更</w:t>
      </w:r>
      <w:r w:rsidR="00D31951" w:rsidRPr="00C53D2D">
        <w:rPr>
          <w:rFonts w:ascii="微軟正黑體" w:eastAsia="微軟正黑體" w:hAnsi="微軟正黑體" w:hint="eastAsia"/>
        </w:rPr>
        <w:t>能促進身心健康。</w:t>
      </w:r>
    </w:p>
    <w:p w:rsidR="0051351E" w:rsidRDefault="00D31951" w:rsidP="00697804">
      <w:pPr>
        <w:adjustRightInd w:val="0"/>
        <w:snapToGrid w:val="0"/>
        <w:spacing w:line="400" w:lineRule="exact"/>
        <w:rPr>
          <w:rFonts w:ascii="微軟正黑體" w:eastAsia="微軟正黑體" w:hAnsi="微軟正黑體"/>
        </w:rPr>
      </w:pPr>
      <w:r w:rsidRPr="00D31951">
        <w:rPr>
          <w:rFonts w:ascii="微軟正黑體" w:eastAsia="微軟正黑體" w:hAnsi="微軟正黑體" w:hint="eastAsia"/>
        </w:rPr>
        <w:t xml:space="preserve">  </w:t>
      </w:r>
      <w:r w:rsidR="005B4C94">
        <w:rPr>
          <w:rFonts w:ascii="微軟正黑體" w:eastAsia="微軟正黑體" w:hAnsi="微軟正黑體" w:hint="eastAsia"/>
        </w:rPr>
        <w:t>無線LED智慧照明調控</w:t>
      </w:r>
      <w:r w:rsidR="005B4C94" w:rsidRPr="00DF1A63">
        <w:rPr>
          <w:rFonts w:ascii="微軟正黑體" w:eastAsia="微軟正黑體" w:hAnsi="微軟正黑體" w:hint="eastAsia"/>
        </w:rPr>
        <w:t>，</w:t>
      </w:r>
      <w:r w:rsidR="00493076">
        <w:rPr>
          <w:rFonts w:ascii="微軟正黑體" w:eastAsia="微軟正黑體" w:hAnsi="微軟正黑體" w:hint="eastAsia"/>
        </w:rPr>
        <w:t>展</w:t>
      </w:r>
      <w:r w:rsidR="005B4C94">
        <w:rPr>
          <w:rFonts w:ascii="微軟正黑體" w:eastAsia="微軟正黑體" w:hAnsi="微軟正黑體" w:hint="eastAsia"/>
        </w:rPr>
        <w:t>現LED光譜</w:t>
      </w:r>
      <w:r w:rsidR="005B4C94" w:rsidRPr="005B4C94">
        <w:rPr>
          <w:rFonts w:ascii="微軟正黑體" w:eastAsia="微軟正黑體" w:hAnsi="微軟正黑體" w:hint="eastAsia"/>
        </w:rPr>
        <w:t>、</w:t>
      </w:r>
      <w:r w:rsidR="005B4C94">
        <w:rPr>
          <w:rFonts w:ascii="微軟正黑體" w:eastAsia="微軟正黑體" w:hAnsi="微軟正黑體" w:hint="eastAsia"/>
        </w:rPr>
        <w:t>光強</w:t>
      </w:r>
      <w:r w:rsidR="00152AB7">
        <w:rPr>
          <w:rFonts w:ascii="微軟正黑體" w:eastAsia="微軟正黑體" w:hAnsi="微軟正黑體" w:hint="eastAsia"/>
        </w:rPr>
        <w:t>度</w:t>
      </w:r>
      <w:r w:rsidR="005B4C94">
        <w:rPr>
          <w:rFonts w:ascii="微軟正黑體" w:eastAsia="微軟正黑體" w:hAnsi="微軟正黑體" w:hint="eastAsia"/>
        </w:rPr>
        <w:t>可調</w:t>
      </w:r>
      <w:r w:rsidR="00566E23">
        <w:rPr>
          <w:rFonts w:ascii="微軟正黑體" w:eastAsia="微軟正黑體" w:hAnsi="微軟正黑體" w:hint="eastAsia"/>
        </w:rPr>
        <w:t>的</w:t>
      </w:r>
      <w:r w:rsidR="005B4C94">
        <w:rPr>
          <w:rFonts w:ascii="微軟正黑體" w:eastAsia="微軟正黑體" w:hAnsi="微軟正黑體" w:hint="eastAsia"/>
        </w:rPr>
        <w:t>優勢</w:t>
      </w:r>
      <w:r w:rsidR="005B4C94" w:rsidRPr="00DF1A63">
        <w:rPr>
          <w:rFonts w:ascii="微軟正黑體" w:eastAsia="微軟正黑體" w:hAnsi="微軟正黑體" w:hint="eastAsia"/>
        </w:rPr>
        <w:t>，</w:t>
      </w:r>
      <w:r w:rsidR="0022347A">
        <w:rPr>
          <w:rFonts w:ascii="微軟正黑體" w:eastAsia="微軟正黑體" w:hAnsi="微軟正黑體" w:hint="eastAsia"/>
        </w:rPr>
        <w:t>可依</w:t>
      </w:r>
      <w:r w:rsidR="00CD6B41">
        <w:rPr>
          <w:rFonts w:ascii="微軟正黑體" w:eastAsia="微軟正黑體" w:hAnsi="微軟正黑體" w:hint="eastAsia"/>
        </w:rPr>
        <w:t>應</w:t>
      </w:r>
      <w:r w:rsidR="00CD6B41">
        <w:rPr>
          <w:rFonts w:ascii="微軟正黑體" w:eastAsia="微軟正黑體" w:hAnsi="微軟正黑體"/>
        </w:rPr>
        <w:t>用</w:t>
      </w:r>
      <w:r w:rsidR="0022347A">
        <w:rPr>
          <w:rFonts w:ascii="微軟正黑體" w:eastAsia="微軟正黑體" w:hAnsi="微軟正黑體" w:hint="eastAsia"/>
        </w:rPr>
        <w:t>場域</w:t>
      </w:r>
      <w:r w:rsidR="0022347A">
        <w:rPr>
          <w:rFonts w:ascii="新細明體" w:eastAsia="新細明體" w:hAnsi="新細明體" w:hint="eastAsia"/>
        </w:rPr>
        <w:t>、</w:t>
      </w:r>
      <w:r w:rsidR="0022347A">
        <w:rPr>
          <w:rFonts w:ascii="微軟正黑體" w:eastAsia="微軟正黑體" w:hAnsi="微軟正黑體" w:hint="eastAsia"/>
        </w:rPr>
        <w:t>使用者需求設定不同</w:t>
      </w:r>
      <w:r w:rsidR="005B4C94">
        <w:rPr>
          <w:rFonts w:ascii="微軟正黑體" w:eastAsia="微軟正黑體" w:hAnsi="微軟正黑體" w:hint="eastAsia"/>
        </w:rPr>
        <w:t>居家情境光</w:t>
      </w:r>
      <w:r w:rsidR="005B4C94" w:rsidRPr="005B4C94">
        <w:rPr>
          <w:rFonts w:ascii="微軟正黑體" w:eastAsia="微軟正黑體" w:hAnsi="微軟正黑體" w:hint="eastAsia"/>
        </w:rPr>
        <w:t>、</w:t>
      </w:r>
      <w:r w:rsidR="0022347A">
        <w:rPr>
          <w:rFonts w:ascii="微軟正黑體" w:eastAsia="微軟正黑體" w:hAnsi="微軟正黑體" w:hint="eastAsia"/>
        </w:rPr>
        <w:t>醫療場域健康光</w:t>
      </w:r>
      <w:r w:rsidR="0022347A" w:rsidRPr="005B4C94">
        <w:rPr>
          <w:rFonts w:ascii="微軟正黑體" w:eastAsia="微軟正黑體" w:hAnsi="微軟正黑體" w:hint="eastAsia"/>
        </w:rPr>
        <w:t>、</w:t>
      </w:r>
      <w:r w:rsidR="005B4C94" w:rsidRPr="005B4C94">
        <w:rPr>
          <w:rFonts w:ascii="微軟正黑體" w:eastAsia="微軟正黑體" w:hAnsi="微軟正黑體" w:hint="eastAsia"/>
        </w:rPr>
        <w:t>商業</w:t>
      </w:r>
      <w:r w:rsidR="005B4C94">
        <w:rPr>
          <w:rFonts w:ascii="微軟正黑體" w:eastAsia="微軟正黑體" w:hAnsi="微軟正黑體" w:hint="eastAsia"/>
        </w:rPr>
        <w:t>場域氣</w:t>
      </w:r>
      <w:r w:rsidR="005B4C94" w:rsidRPr="005B4C94">
        <w:rPr>
          <w:rFonts w:ascii="微軟正黑體" w:eastAsia="微軟正黑體" w:hAnsi="微軟正黑體" w:hint="eastAsia"/>
        </w:rPr>
        <w:t>氛光</w:t>
      </w:r>
      <w:r w:rsidR="005B4C94" w:rsidRPr="00DF1A63">
        <w:rPr>
          <w:rFonts w:ascii="微軟正黑體" w:eastAsia="微軟正黑體" w:hAnsi="微軟正黑體" w:hint="eastAsia"/>
        </w:rPr>
        <w:t>，</w:t>
      </w:r>
      <w:r w:rsidR="00770545">
        <w:rPr>
          <w:rFonts w:ascii="微軟正黑體" w:eastAsia="微軟正黑體" w:hAnsi="微軟正黑體" w:hint="eastAsia"/>
        </w:rPr>
        <w:t>本</w:t>
      </w:r>
      <w:r w:rsidR="00CD6B41">
        <w:rPr>
          <w:rFonts w:ascii="微軟正黑體" w:eastAsia="微軟正黑體" w:hAnsi="微軟正黑體"/>
        </w:rPr>
        <w:t>次會議</w:t>
      </w:r>
      <w:r w:rsidR="00CD6B41">
        <w:rPr>
          <w:rFonts w:ascii="微軟正黑體" w:eastAsia="微軟正黑體" w:hAnsi="微軟正黑體" w:hint="eastAsia"/>
        </w:rPr>
        <w:t>並</w:t>
      </w:r>
      <w:r w:rsidR="00770545">
        <w:rPr>
          <w:rFonts w:ascii="微軟正黑體" w:eastAsia="微軟正黑體" w:hAnsi="微軟正黑體"/>
        </w:rPr>
        <w:t>邀請</w:t>
      </w:r>
      <w:r w:rsidR="0022347A">
        <w:rPr>
          <w:rFonts w:ascii="微軟正黑體" w:eastAsia="微軟正黑體" w:hAnsi="微軟正黑體" w:hint="eastAsia"/>
        </w:rPr>
        <w:t>業界先進</w:t>
      </w:r>
      <w:r w:rsidR="0022347A">
        <w:rPr>
          <w:rFonts w:ascii="新細明體" w:eastAsia="新細明體" w:hAnsi="新細明體" w:hint="eastAsia"/>
        </w:rPr>
        <w:t>「</w:t>
      </w:r>
      <w:r w:rsidR="005B4C94">
        <w:rPr>
          <w:rFonts w:ascii="微軟正黑體" w:eastAsia="微軟正黑體" w:hAnsi="微軟正黑體" w:hint="eastAsia"/>
        </w:rPr>
        <w:t>映興電子</w:t>
      </w:r>
      <w:r w:rsidR="0022347A">
        <w:rPr>
          <w:rFonts w:ascii="新細明體" w:eastAsia="新細明體" w:hAnsi="新細明體" w:hint="eastAsia"/>
        </w:rPr>
        <w:t>」</w:t>
      </w:r>
      <w:r w:rsidR="005B4C94">
        <w:rPr>
          <w:rFonts w:ascii="微軟正黑體" w:eastAsia="微軟正黑體" w:hAnsi="微軟正黑體" w:hint="eastAsia"/>
        </w:rPr>
        <w:t>分享無線LED</w:t>
      </w:r>
      <w:r w:rsidR="0022347A">
        <w:rPr>
          <w:rFonts w:ascii="微軟正黑體" w:eastAsia="微軟正黑體" w:hAnsi="微軟正黑體" w:hint="eastAsia"/>
        </w:rPr>
        <w:t>智慧照明於</w:t>
      </w:r>
      <w:r w:rsidR="005B4C94">
        <w:rPr>
          <w:rFonts w:ascii="微軟正黑體" w:eastAsia="微軟正黑體" w:hAnsi="微軟正黑體" w:hint="eastAsia"/>
        </w:rPr>
        <w:t>實際場域應用</w:t>
      </w:r>
      <w:r w:rsidR="00903D05">
        <w:rPr>
          <w:rFonts w:ascii="微軟正黑體" w:eastAsia="微軟正黑體" w:hAnsi="微軟正黑體" w:hint="eastAsia"/>
        </w:rPr>
        <w:t>經驗</w:t>
      </w:r>
      <w:r w:rsidR="0022347A" w:rsidRPr="00DF1A63">
        <w:rPr>
          <w:rFonts w:ascii="微軟正黑體" w:eastAsia="微軟正黑體" w:hAnsi="微軟正黑體" w:hint="eastAsia"/>
        </w:rPr>
        <w:t>，</w:t>
      </w:r>
      <w:r w:rsidR="00CD6B41">
        <w:rPr>
          <w:rFonts w:ascii="微軟正黑體" w:eastAsia="微軟正黑體" w:hAnsi="微軟正黑體" w:hint="eastAsia"/>
        </w:rPr>
        <w:t>及</w:t>
      </w:r>
      <w:r w:rsidR="0022347A">
        <w:rPr>
          <w:rFonts w:ascii="微軟正黑體" w:eastAsia="微軟正黑體" w:hAnsi="微軟正黑體" w:hint="eastAsia"/>
        </w:rPr>
        <w:t>展</w:t>
      </w:r>
      <w:r w:rsidR="00152AB7">
        <w:rPr>
          <w:rFonts w:ascii="微軟正黑體" w:eastAsia="微軟正黑體" w:hAnsi="微軟正黑體" w:hint="eastAsia"/>
        </w:rPr>
        <w:t>現</w:t>
      </w:r>
      <w:r w:rsidR="00CA531E">
        <w:rPr>
          <w:rFonts w:ascii="微軟正黑體" w:eastAsia="微軟正黑體" w:hAnsi="微軟正黑體" w:hint="eastAsia"/>
        </w:rPr>
        <w:t>舒適光環境</w:t>
      </w:r>
      <w:r w:rsidR="006F1106">
        <w:rPr>
          <w:rFonts w:ascii="微軟正黑體" w:eastAsia="微軟正黑體" w:hAnsi="微軟正黑體" w:hint="eastAsia"/>
        </w:rPr>
        <w:t>應用氛圍</w:t>
      </w:r>
      <w:r w:rsidR="006F1106" w:rsidRPr="00D31951">
        <w:rPr>
          <w:rFonts w:ascii="微軟正黑體" w:eastAsia="微軟正黑體" w:hAnsi="微軟正黑體" w:hint="eastAsia"/>
        </w:rPr>
        <w:t>。</w:t>
      </w:r>
    </w:p>
    <w:p w:rsidR="0051351E" w:rsidRDefault="00CA531E" w:rsidP="00697804">
      <w:pPr>
        <w:adjustRightInd w:val="0"/>
        <w:snapToGrid w:val="0"/>
        <w:spacing w:line="400" w:lineRule="exact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</w:t>
      </w:r>
      <w:r w:rsidR="00152AB7">
        <w:rPr>
          <w:rFonts w:ascii="微軟正黑體" w:eastAsia="微軟正黑體" w:hAnsi="微軟正黑體"/>
        </w:rPr>
        <w:t xml:space="preserve"> </w:t>
      </w:r>
      <w:r w:rsidR="00B06C86">
        <w:rPr>
          <w:rFonts w:ascii="微軟正黑體" w:eastAsia="微軟正黑體" w:hAnsi="微軟正黑體" w:hint="eastAsia"/>
        </w:rPr>
        <w:t>「</w:t>
      </w:r>
      <w:r w:rsidR="001F2D62">
        <w:rPr>
          <w:rFonts w:ascii="微軟正黑體" w:eastAsia="微軟正黑體" w:hAnsi="微軟正黑體" w:hint="eastAsia"/>
          <w:color w:val="000000"/>
        </w:rPr>
        <w:t>照明展演時空之美</w:t>
      </w:r>
      <w:r w:rsidR="00B06C86">
        <w:rPr>
          <w:rFonts w:ascii="微軟正黑體" w:eastAsia="微軟正黑體" w:hAnsi="微軟正黑體" w:hint="eastAsia"/>
          <w:color w:val="000000"/>
        </w:rPr>
        <w:t>，</w:t>
      </w:r>
      <w:r w:rsidR="001F2D62">
        <w:rPr>
          <w:rFonts w:ascii="微軟正黑體" w:eastAsia="微軟正黑體" w:hAnsi="微軟正黑體" w:hint="eastAsia"/>
          <w:color w:val="000000"/>
        </w:rPr>
        <w:t>光影觸動情感之魂</w:t>
      </w:r>
      <w:r w:rsidR="00B06C86">
        <w:rPr>
          <w:rFonts w:ascii="微軟正黑體" w:eastAsia="微軟正黑體" w:hAnsi="微軟正黑體" w:hint="eastAsia"/>
          <w:color w:val="000000"/>
        </w:rPr>
        <w:t>」</w:t>
      </w:r>
      <w:r w:rsidR="001F2D62">
        <w:rPr>
          <w:rFonts w:ascii="微軟正黑體" w:eastAsia="微軟正黑體" w:hAnsi="微軟正黑體" w:hint="eastAsia"/>
          <w:color w:val="000000"/>
        </w:rPr>
        <w:t>，光影變化勾勒出虛與實的意境，讓光應用無遠弗屆。</w:t>
      </w:r>
      <w:r w:rsidR="001F2D62" w:rsidRPr="001F2D62">
        <w:rPr>
          <w:rFonts w:ascii="微軟正黑體" w:eastAsia="微軟正黑體" w:hAnsi="微軟正黑體" w:hint="eastAsia"/>
          <w:color w:val="000000"/>
        </w:rPr>
        <w:t>SUBKARMA成功舉辦2015年臺中光影藝術節及2014臺中國家歌劇院光影藝術節</w:t>
      </w:r>
      <w:r w:rsidR="00B06C86">
        <w:rPr>
          <w:rFonts w:ascii="微軟正黑體" w:eastAsia="微軟正黑體" w:hAnsi="微軟正黑體"/>
          <w:color w:val="000000"/>
        </w:rPr>
        <w:t>-</w:t>
      </w:r>
      <w:r w:rsidR="001F2D62" w:rsidRPr="001F2D62">
        <w:rPr>
          <w:rFonts w:ascii="微軟正黑體" w:eastAsia="微軟正黑體" w:hAnsi="微軟正黑體" w:hint="eastAsia"/>
          <w:color w:val="000000"/>
        </w:rPr>
        <w:t>光舞紀，獲得廣大迴響，特邀SUBKARMA創辦人暨設計總監同時也是二屆台中光影藝術節的創意、視覺總監-Anthony Soames</w:t>
      </w:r>
      <w:r w:rsidR="00E34372">
        <w:rPr>
          <w:rFonts w:ascii="微軟正黑體" w:eastAsia="微軟正黑體" w:hAnsi="微軟正黑體" w:hint="eastAsia"/>
          <w:color w:val="000000"/>
        </w:rPr>
        <w:t>將</w:t>
      </w:r>
      <w:r w:rsidR="001F2D62" w:rsidRPr="001F2D62">
        <w:rPr>
          <w:rFonts w:ascii="微軟正黑體" w:eastAsia="微軟正黑體" w:hAnsi="微軟正黑體" w:hint="eastAsia"/>
          <w:color w:val="000000"/>
        </w:rPr>
        <w:t>以二屆光影藝術節為例</w:t>
      </w:r>
      <w:r w:rsidR="001F2D62">
        <w:rPr>
          <w:rFonts w:ascii="微軟正黑體" w:eastAsia="微軟正黑體" w:hAnsi="微軟正黑體" w:hint="eastAsia"/>
          <w:color w:val="000000"/>
        </w:rPr>
        <w:t>，分享如何以光影藝術傳遞城市、</w:t>
      </w:r>
      <w:r w:rsidR="001F2D62" w:rsidRPr="001F2D62">
        <w:rPr>
          <w:rFonts w:ascii="微軟正黑體" w:eastAsia="微軟正黑體" w:hAnsi="微軟正黑體" w:hint="eastAsia"/>
          <w:color w:val="000000"/>
        </w:rPr>
        <w:t>文化</w:t>
      </w:r>
      <w:r w:rsidR="001F2D62">
        <w:rPr>
          <w:rFonts w:ascii="微軟正黑體" w:eastAsia="微軟正黑體" w:hAnsi="微軟正黑體" w:hint="eastAsia"/>
          <w:color w:val="000000"/>
        </w:rPr>
        <w:t>、建築之美，昇華光環境為光藝術。</w:t>
      </w:r>
    </w:p>
    <w:p w:rsidR="00E34372" w:rsidRDefault="00E34372" w:rsidP="00697804">
      <w:pPr>
        <w:adjustRightInd w:val="0"/>
        <w:snapToGrid w:val="0"/>
        <w:spacing w:line="400" w:lineRule="exact"/>
        <w:rPr>
          <w:rFonts w:ascii="微軟正黑體" w:eastAsia="微軟正黑體" w:hAnsi="微軟正黑體"/>
          <w:color w:val="000000"/>
        </w:rPr>
      </w:pPr>
    </w:p>
    <w:p w:rsidR="00036AA8" w:rsidRPr="007F1842" w:rsidRDefault="00036AA8" w:rsidP="00697804">
      <w:pPr>
        <w:pStyle w:val="a3"/>
        <w:numPr>
          <w:ilvl w:val="0"/>
          <w:numId w:val="8"/>
        </w:numPr>
        <w:snapToGrid w:val="0"/>
        <w:spacing w:line="400" w:lineRule="exact"/>
        <w:ind w:leftChars="0"/>
        <w:rPr>
          <w:rFonts w:ascii="微軟正黑體" w:eastAsia="微軟正黑體" w:hAnsi="微軟正黑體"/>
        </w:rPr>
      </w:pPr>
      <w:r w:rsidRPr="007F1842">
        <w:rPr>
          <w:rFonts w:ascii="微軟正黑體" w:eastAsia="微軟正黑體" w:hAnsi="微軟正黑體" w:hint="eastAsia"/>
        </w:rPr>
        <w:t>時間</w:t>
      </w:r>
      <w:r w:rsidRPr="00152AB7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 w:hint="eastAsia"/>
        </w:rPr>
        <w:t>2016年3月24日週</w:t>
      </w:r>
      <w:r>
        <w:rPr>
          <w:rFonts w:ascii="微軟正黑體" w:eastAsia="微軟正黑體" w:hAnsi="微軟正黑體"/>
        </w:rPr>
        <w:t>四下午</w:t>
      </w:r>
      <w:r>
        <w:rPr>
          <w:rFonts w:ascii="微軟正黑體" w:eastAsia="微軟正黑體" w:hAnsi="微軟正黑體" w:hint="eastAsia"/>
        </w:rPr>
        <w:t>13:00-17:00</w:t>
      </w:r>
    </w:p>
    <w:p w:rsidR="00036AA8" w:rsidRPr="00036AA8" w:rsidRDefault="00036AA8" w:rsidP="00697804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</w:rPr>
      </w:pPr>
      <w:r w:rsidRPr="007F1842">
        <w:rPr>
          <w:rFonts w:ascii="微軟正黑體" w:eastAsia="微軟正黑體" w:hAnsi="微軟正黑體" w:hint="eastAsia"/>
        </w:rPr>
        <w:t>地點</w:t>
      </w:r>
      <w:r w:rsidRPr="00152AB7">
        <w:rPr>
          <w:rFonts w:ascii="微軟正黑體" w:eastAsia="微軟正黑體" w:hAnsi="微軟正黑體" w:hint="eastAsia"/>
        </w:rPr>
        <w:t>：</w:t>
      </w:r>
      <w:r>
        <w:rPr>
          <w:rStyle w:val="xbe"/>
          <w:rFonts w:ascii="Arial" w:hAnsi="Arial" w:cs="Arial"/>
          <w:color w:val="222222"/>
        </w:rPr>
        <w:t>台中市南區興大路</w:t>
      </w:r>
      <w:r>
        <w:rPr>
          <w:rStyle w:val="xbe"/>
          <w:rFonts w:ascii="Arial" w:hAnsi="Arial" w:cs="Arial"/>
          <w:color w:val="222222"/>
        </w:rPr>
        <w:t>145</w:t>
      </w:r>
      <w:r>
        <w:rPr>
          <w:rStyle w:val="xbe"/>
          <w:rFonts w:ascii="Arial" w:hAnsi="Arial" w:cs="Arial"/>
          <w:color w:val="222222"/>
        </w:rPr>
        <w:t>號</w:t>
      </w:r>
      <w:r w:rsidR="0014694A" w:rsidRPr="0014694A">
        <w:rPr>
          <w:rStyle w:val="xbe"/>
          <w:rFonts w:ascii="Arial" w:hAnsi="Arial" w:cs="Arial" w:hint="eastAsia"/>
          <w:color w:val="222222"/>
        </w:rPr>
        <w:t>（中興大學</w:t>
      </w:r>
      <w:r w:rsidR="0014694A" w:rsidRPr="0014694A">
        <w:rPr>
          <w:rStyle w:val="xbe"/>
          <w:rFonts w:ascii="Arial" w:hAnsi="Arial" w:cs="Arial" w:hint="eastAsia"/>
          <w:color w:val="222222"/>
        </w:rPr>
        <w:t>/</w:t>
      </w:r>
      <w:r w:rsidR="0014694A" w:rsidRPr="0014694A">
        <w:rPr>
          <w:rStyle w:val="xbe"/>
          <w:rFonts w:ascii="Arial" w:hAnsi="Arial" w:cs="Arial" w:hint="eastAsia"/>
          <w:color w:val="222222"/>
        </w:rPr>
        <w:t>化工暨材料大樓</w:t>
      </w:r>
      <w:r w:rsidR="0014694A" w:rsidRPr="0014694A">
        <w:rPr>
          <w:rStyle w:val="xbe"/>
          <w:rFonts w:ascii="Arial" w:hAnsi="Arial" w:cs="Arial" w:hint="eastAsia"/>
          <w:color w:val="222222"/>
        </w:rPr>
        <w:t xml:space="preserve">3F-C307 </w:t>
      </w:r>
      <w:r w:rsidR="0014694A" w:rsidRPr="0014694A">
        <w:rPr>
          <w:rStyle w:val="xbe"/>
          <w:rFonts w:ascii="Arial" w:hAnsi="Arial" w:cs="Arial" w:hint="eastAsia"/>
          <w:color w:val="222222"/>
        </w:rPr>
        <w:t>視聽教室）</w:t>
      </w:r>
    </w:p>
    <w:p w:rsidR="00152AB7" w:rsidRDefault="00152AB7" w:rsidP="00697804">
      <w:pPr>
        <w:pStyle w:val="a3"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指導</w:t>
      </w:r>
      <w:r>
        <w:rPr>
          <w:rFonts w:ascii="微軟正黑體" w:eastAsia="微軟正黑體" w:hAnsi="微軟正黑體"/>
        </w:rPr>
        <w:t>單位：經濟部工業局</w:t>
      </w:r>
      <w:bookmarkStart w:id="0" w:name="_GoBack"/>
      <w:bookmarkEnd w:id="0"/>
    </w:p>
    <w:p w:rsidR="00152AB7" w:rsidRPr="00152AB7" w:rsidRDefault="00F40942" w:rsidP="00697804">
      <w:pPr>
        <w:pStyle w:val="a3"/>
        <w:widowControl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ascii="Arial" w:eastAsia="新細明體" w:hAnsi="Arial" w:cs="Arial"/>
          <w:color w:val="222222"/>
          <w:kern w:val="0"/>
          <w:szCs w:val="24"/>
        </w:rPr>
      </w:pPr>
      <w:r w:rsidRPr="00152AB7">
        <w:rPr>
          <w:rFonts w:ascii="微軟正黑體" w:eastAsia="微軟正黑體" w:hAnsi="微軟正黑體" w:hint="eastAsia"/>
        </w:rPr>
        <w:t>主辦單位：</w:t>
      </w:r>
      <w:r w:rsidR="008C2E00" w:rsidRPr="00152AB7">
        <w:rPr>
          <w:rFonts w:ascii="微軟正黑體" w:eastAsia="微軟正黑體" w:hAnsi="微軟正黑體" w:hint="eastAsia"/>
        </w:rPr>
        <w:t>LED商業照明聯盟</w:t>
      </w:r>
      <w:r w:rsidR="0051351E" w:rsidRPr="00152AB7">
        <w:rPr>
          <w:rFonts w:ascii="微軟正黑體" w:eastAsia="微軟正黑體" w:hAnsi="微軟正黑體" w:hint="eastAsia"/>
        </w:rPr>
        <w:t>（TILLA）</w:t>
      </w:r>
      <w:r w:rsidR="002C3EB8">
        <w:rPr>
          <w:rFonts w:ascii="微軟正黑體" w:eastAsia="微軟正黑體" w:hAnsi="微軟正黑體" w:hint="eastAsia"/>
        </w:rPr>
        <w:t>、</w:t>
      </w:r>
      <w:r w:rsidR="005A27B5" w:rsidRPr="005A27B5">
        <w:rPr>
          <w:rFonts w:ascii="微軟正黑體" w:eastAsia="微軟正黑體" w:hAnsi="微軟正黑體"/>
          <w:bCs/>
        </w:rPr>
        <w:t>工業技術研究院電子與光電系統研究所</w:t>
      </w:r>
      <w:r w:rsidR="002C3EB8" w:rsidRPr="005A27B5">
        <w:rPr>
          <w:rFonts w:ascii="微軟正黑體" w:eastAsia="微軟正黑體" w:hAnsi="微軟正黑體" w:hint="eastAsia"/>
        </w:rPr>
        <w:t>（</w:t>
      </w:r>
      <w:r w:rsidR="005A27B5" w:rsidRPr="005A27B5">
        <w:rPr>
          <w:rFonts w:ascii="微軟正黑體" w:eastAsia="微軟正黑體" w:hAnsi="微軟正黑體" w:hint="eastAsia"/>
        </w:rPr>
        <w:t>ITRI</w:t>
      </w:r>
      <w:r w:rsidR="002C3EB8" w:rsidRPr="005A27B5">
        <w:rPr>
          <w:rFonts w:ascii="微軟正黑體" w:eastAsia="微軟正黑體" w:hAnsi="微軟正黑體" w:hint="eastAsia"/>
        </w:rPr>
        <w:t>）</w:t>
      </w:r>
    </w:p>
    <w:p w:rsidR="00255BCB" w:rsidRPr="00036AA8" w:rsidRDefault="00F40942" w:rsidP="00697804">
      <w:pPr>
        <w:pStyle w:val="a3"/>
        <w:widowControl/>
        <w:numPr>
          <w:ilvl w:val="0"/>
          <w:numId w:val="8"/>
        </w:numPr>
        <w:adjustRightInd w:val="0"/>
        <w:snapToGrid w:val="0"/>
        <w:spacing w:line="400" w:lineRule="exact"/>
        <w:ind w:leftChars="0"/>
        <w:rPr>
          <w:rFonts w:ascii="Arial" w:eastAsia="新細明體" w:hAnsi="Arial" w:cs="Arial"/>
          <w:color w:val="222222"/>
          <w:kern w:val="0"/>
          <w:szCs w:val="24"/>
        </w:rPr>
      </w:pPr>
      <w:r w:rsidRPr="00152AB7">
        <w:rPr>
          <w:rFonts w:ascii="微軟正黑體" w:eastAsia="微軟正黑體" w:hAnsi="微軟正黑體" w:hint="eastAsia"/>
        </w:rPr>
        <w:t>協辦單位：</w:t>
      </w:r>
      <w:r w:rsidR="00770545" w:rsidRPr="00152AB7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台灣區照明燈具輸出業同業公會</w:t>
      </w:r>
      <w:r w:rsidR="0051351E" w:rsidRPr="00152AB7">
        <w:rPr>
          <w:rFonts w:ascii="微軟正黑體" w:eastAsia="微軟正黑體" w:hAnsi="微軟正黑體" w:hint="eastAsia"/>
        </w:rPr>
        <w:t>（</w:t>
      </w:r>
      <w:r w:rsidR="0051351E" w:rsidRPr="00152AB7">
        <w:rPr>
          <w:rFonts w:ascii="微軟正黑體" w:eastAsia="微軟正黑體" w:hAnsi="微軟正黑體"/>
        </w:rPr>
        <w:t>TLFEA</w:t>
      </w:r>
      <w:r w:rsidR="0051351E" w:rsidRPr="00152AB7">
        <w:rPr>
          <w:rFonts w:ascii="微軟正黑體" w:eastAsia="微軟正黑體" w:hAnsi="微軟正黑體" w:hint="eastAsia"/>
        </w:rPr>
        <w:t>）、台灣光電半導體產業協會（</w:t>
      </w:r>
      <w:r w:rsidR="0051351E" w:rsidRPr="00152AB7">
        <w:rPr>
          <w:rFonts w:ascii="微軟正黑體" w:eastAsia="微軟正黑體" w:hAnsi="微軟正黑體"/>
        </w:rPr>
        <w:t>TOSIA</w:t>
      </w:r>
      <w:r w:rsidR="0051351E" w:rsidRPr="00152AB7">
        <w:rPr>
          <w:rFonts w:ascii="微軟正黑體" w:eastAsia="微軟正黑體" w:hAnsi="微軟正黑體" w:hint="eastAsia"/>
        </w:rPr>
        <w:t>）</w:t>
      </w:r>
      <w:r w:rsidR="00C53D2D" w:rsidRPr="00152AB7">
        <w:rPr>
          <w:rFonts w:ascii="微軟正黑體" w:eastAsia="微軟正黑體" w:hAnsi="微軟正黑體" w:hint="eastAsia"/>
          <w:color w:val="000000" w:themeColor="text1"/>
        </w:rPr>
        <w:t>、中興大學先端產業暨精密製程研究中心</w:t>
      </w:r>
      <w:r w:rsidR="003E2969" w:rsidRPr="00152AB7">
        <w:rPr>
          <w:rFonts w:ascii="微軟正黑體" w:eastAsia="微軟正黑體" w:hAnsi="微軟正黑體" w:hint="eastAsia"/>
        </w:rPr>
        <w:t>（</w:t>
      </w:r>
      <w:r w:rsidR="00C53D2D" w:rsidRPr="00152AB7">
        <w:rPr>
          <w:rFonts w:ascii="微軟正黑體" w:eastAsia="微軟正黑體" w:hAnsi="微軟正黑體"/>
          <w:color w:val="000000" w:themeColor="text1"/>
        </w:rPr>
        <w:t>LED</w:t>
      </w:r>
      <w:r w:rsidR="00C53D2D" w:rsidRPr="00152AB7">
        <w:rPr>
          <w:rFonts w:ascii="微軟正黑體" w:eastAsia="微軟正黑體" w:hAnsi="微軟正黑體" w:hint="eastAsia"/>
          <w:color w:val="000000" w:themeColor="text1"/>
        </w:rPr>
        <w:t>先端技術產學聯盟</w:t>
      </w:r>
      <w:r w:rsidR="003E2969" w:rsidRPr="00C53D2D">
        <w:rPr>
          <w:rFonts w:ascii="微軟正黑體" w:eastAsia="微軟正黑體" w:hAnsi="微軟正黑體" w:hint="eastAsia"/>
        </w:rPr>
        <w:t>）</w:t>
      </w:r>
    </w:p>
    <w:p w:rsidR="004C25C3" w:rsidRDefault="004C25C3" w:rsidP="000D7829">
      <w:pPr>
        <w:pStyle w:val="a3"/>
        <w:snapToGrid w:val="0"/>
        <w:spacing w:line="420" w:lineRule="exact"/>
        <w:ind w:leftChars="0"/>
        <w:rPr>
          <w:rFonts w:ascii="微軟正黑體" w:eastAsia="微軟正黑體" w:hAnsi="微軟正黑體"/>
        </w:rPr>
      </w:pPr>
    </w:p>
    <w:p w:rsidR="00E34372" w:rsidRPr="004C25C3" w:rsidRDefault="004C25C3" w:rsidP="004C25C3">
      <w:pPr>
        <w:snapToGrid w:val="0"/>
        <w:spacing w:line="440" w:lineRule="exact"/>
        <w:jc w:val="both"/>
        <w:rPr>
          <w:rFonts w:ascii="微軟正黑體" w:eastAsia="微軟正黑體" w:hAnsi="微軟正黑體"/>
          <w:color w:val="474747"/>
          <w:spacing w:val="15"/>
          <w:sz w:val="23"/>
          <w:szCs w:val="23"/>
        </w:rPr>
      </w:pPr>
      <w:r w:rsidRPr="004C25C3">
        <w:rPr>
          <w:rFonts w:eastAsia="標楷體"/>
          <w:b/>
          <w:bCs/>
          <w:color w:val="000000"/>
          <w:spacing w:val="20"/>
          <w:sz w:val="28"/>
          <w:szCs w:val="28"/>
        </w:rPr>
        <w:t>【</w:t>
      </w:r>
      <w:r w:rsidRPr="004C25C3">
        <w:rPr>
          <w:rFonts w:ascii="微軟正黑體" w:eastAsia="微軟正黑體" w:hAnsi="微軟正黑體" w:hint="eastAsia"/>
          <w:b/>
          <w:color w:val="000000"/>
        </w:rPr>
        <w:t>活</w:t>
      </w:r>
      <w:r w:rsidRPr="004C25C3">
        <w:rPr>
          <w:rFonts w:ascii="微軟正黑體" w:eastAsia="微軟正黑體" w:hAnsi="微軟正黑體"/>
          <w:b/>
          <w:color w:val="000000"/>
        </w:rPr>
        <w:t>動議程</w:t>
      </w:r>
      <w:r w:rsidRPr="004C25C3">
        <w:rPr>
          <w:rFonts w:eastAsia="標楷體"/>
          <w:b/>
          <w:bCs/>
          <w:color w:val="000000"/>
          <w:spacing w:val="20"/>
          <w:sz w:val="28"/>
          <w:szCs w:val="28"/>
        </w:rPr>
        <w:t>】</w:t>
      </w:r>
    </w:p>
    <w:tbl>
      <w:tblPr>
        <w:tblStyle w:val="aa"/>
        <w:tblW w:w="10118" w:type="dxa"/>
        <w:tblInd w:w="-5" w:type="dxa"/>
        <w:tblLook w:val="04A0" w:firstRow="1" w:lastRow="0" w:firstColumn="1" w:lastColumn="0" w:noHBand="0" w:noVBand="1"/>
      </w:tblPr>
      <w:tblGrid>
        <w:gridCol w:w="1925"/>
        <w:gridCol w:w="2835"/>
        <w:gridCol w:w="5358"/>
      </w:tblGrid>
      <w:tr w:rsidR="00F40942" w:rsidRPr="00E34372" w:rsidTr="004C25C3">
        <w:trPr>
          <w:trHeight w:val="426"/>
        </w:trPr>
        <w:tc>
          <w:tcPr>
            <w:tcW w:w="1925" w:type="dxa"/>
            <w:shd w:val="clear" w:color="auto" w:fill="FFC000"/>
          </w:tcPr>
          <w:p w:rsidR="00F40942" w:rsidRPr="00E34372" w:rsidRDefault="00F40942" w:rsidP="00E34372">
            <w:pPr>
              <w:pStyle w:val="a3"/>
              <w:snapToGrid w:val="0"/>
              <w:spacing w:line="42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時程</w:t>
            </w:r>
          </w:p>
        </w:tc>
        <w:tc>
          <w:tcPr>
            <w:tcW w:w="2835" w:type="dxa"/>
            <w:shd w:val="clear" w:color="auto" w:fill="FFC000"/>
          </w:tcPr>
          <w:p w:rsidR="00F40942" w:rsidRPr="00E34372" w:rsidRDefault="00F40942" w:rsidP="00E34372">
            <w:pPr>
              <w:pStyle w:val="a3"/>
              <w:snapToGrid w:val="0"/>
              <w:spacing w:line="42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議程</w:t>
            </w:r>
          </w:p>
        </w:tc>
        <w:tc>
          <w:tcPr>
            <w:tcW w:w="5358" w:type="dxa"/>
            <w:shd w:val="clear" w:color="auto" w:fill="FFC000"/>
          </w:tcPr>
          <w:p w:rsidR="00F40942" w:rsidRPr="00E34372" w:rsidRDefault="00C53D2D" w:rsidP="00E34372">
            <w:pPr>
              <w:pStyle w:val="a3"/>
              <w:snapToGrid w:val="0"/>
              <w:spacing w:line="42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主講者</w:t>
            </w:r>
          </w:p>
        </w:tc>
      </w:tr>
      <w:tr w:rsidR="008B667F" w:rsidRPr="00E34372" w:rsidTr="004C25C3">
        <w:trPr>
          <w:trHeight w:val="411"/>
        </w:trPr>
        <w:tc>
          <w:tcPr>
            <w:tcW w:w="1925" w:type="dxa"/>
          </w:tcPr>
          <w:p w:rsidR="008B667F" w:rsidRPr="00E34372" w:rsidRDefault="008B667F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13:00-13:15</w:t>
            </w:r>
          </w:p>
        </w:tc>
        <w:tc>
          <w:tcPr>
            <w:tcW w:w="8193" w:type="dxa"/>
            <w:gridSpan w:val="2"/>
          </w:tcPr>
          <w:p w:rsidR="008B667F" w:rsidRPr="00E34372" w:rsidRDefault="008B667F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報到</w:t>
            </w:r>
          </w:p>
        </w:tc>
      </w:tr>
      <w:tr w:rsidR="00C53D2D" w:rsidRPr="00E34372" w:rsidTr="004C25C3">
        <w:trPr>
          <w:trHeight w:val="411"/>
        </w:trPr>
        <w:tc>
          <w:tcPr>
            <w:tcW w:w="1925" w:type="dxa"/>
          </w:tcPr>
          <w:p w:rsidR="00C53D2D" w:rsidRPr="00E34372" w:rsidRDefault="00C53D2D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13:15-13:20</w:t>
            </w:r>
          </w:p>
        </w:tc>
        <w:tc>
          <w:tcPr>
            <w:tcW w:w="2835" w:type="dxa"/>
          </w:tcPr>
          <w:p w:rsidR="00C53D2D" w:rsidRPr="00E34372" w:rsidRDefault="00C53D2D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引言</w:t>
            </w:r>
          </w:p>
        </w:tc>
        <w:tc>
          <w:tcPr>
            <w:tcW w:w="5358" w:type="dxa"/>
          </w:tcPr>
          <w:p w:rsidR="00C53D2D" w:rsidRPr="00E34372" w:rsidRDefault="00425396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LED商業照明聯盟</w:t>
            </w:r>
            <w:r w:rsidR="00E34372">
              <w:rPr>
                <w:rFonts w:ascii="微軟正黑體" w:eastAsia="微軟正黑體" w:hAnsi="微軟正黑體" w:hint="eastAsia"/>
                <w:b/>
                <w:szCs w:val="24"/>
              </w:rPr>
              <w:t xml:space="preserve">, </w:t>
            </w:r>
            <w:r w:rsidR="001F4BAB" w:rsidRPr="00E34372">
              <w:rPr>
                <w:rFonts w:ascii="微軟正黑體" w:eastAsia="微軟正黑體" w:hAnsi="微軟正黑體" w:hint="eastAsia"/>
                <w:b/>
                <w:szCs w:val="24"/>
              </w:rPr>
              <w:t>林慶源會長</w:t>
            </w:r>
            <w:r w:rsidR="001F008E" w:rsidRPr="00E34372">
              <w:rPr>
                <w:rFonts w:ascii="微軟正黑體" w:eastAsia="微軟正黑體" w:hAnsi="微軟正黑體" w:hint="eastAsia"/>
                <w:b/>
                <w:szCs w:val="24"/>
              </w:rPr>
              <w:t>/胡鴻烈秘書長</w:t>
            </w:r>
          </w:p>
        </w:tc>
      </w:tr>
      <w:tr w:rsidR="00F40942" w:rsidRPr="00E34372" w:rsidTr="004C25C3">
        <w:trPr>
          <w:trHeight w:val="411"/>
        </w:trPr>
        <w:tc>
          <w:tcPr>
            <w:tcW w:w="1925" w:type="dxa"/>
          </w:tcPr>
          <w:p w:rsidR="00F40942" w:rsidRPr="00E34372" w:rsidRDefault="00040C36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13:2</w:t>
            </w:r>
            <w:r w:rsidR="00FF315B" w:rsidRPr="00E34372">
              <w:rPr>
                <w:rFonts w:ascii="微軟正黑體" w:eastAsia="微軟正黑體" w:hAnsi="微軟正黑體" w:hint="eastAsia"/>
                <w:b/>
                <w:szCs w:val="24"/>
              </w:rPr>
              <w:t>0-14: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</w:t>
            </w:r>
            <w:r w:rsidR="00F40942"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</w:p>
        </w:tc>
        <w:tc>
          <w:tcPr>
            <w:tcW w:w="2835" w:type="dxa"/>
          </w:tcPr>
          <w:p w:rsidR="00F40942" w:rsidRPr="00E34372" w:rsidRDefault="00F40942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光</w:t>
            </w:r>
            <w:r w:rsidRPr="00E34372">
              <w:rPr>
                <w:rFonts w:ascii="微軟正黑體" w:eastAsia="微軟正黑體" w:hAnsi="微軟正黑體"/>
                <w:b/>
                <w:szCs w:val="24"/>
              </w:rPr>
              <w:t>;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視覺健康</w:t>
            </w:r>
          </w:p>
        </w:tc>
        <w:tc>
          <w:tcPr>
            <w:tcW w:w="5358" w:type="dxa"/>
          </w:tcPr>
          <w:p w:rsidR="00F40942" w:rsidRPr="00E34372" w:rsidRDefault="007F1842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國泰醫院眼科</w:t>
            </w:r>
            <w:r w:rsidR="00E34372">
              <w:rPr>
                <w:rFonts w:ascii="微軟正黑體" w:eastAsia="微軟正黑體" w:hAnsi="微軟正黑體" w:hint="eastAsia"/>
                <w:b/>
                <w:szCs w:val="24"/>
              </w:rPr>
              <w:t>,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="00F40942" w:rsidRPr="00E34372">
              <w:rPr>
                <w:rFonts w:ascii="微軟正黑體" w:eastAsia="微軟正黑體" w:hAnsi="微軟正黑體" w:hint="eastAsia"/>
                <w:b/>
                <w:szCs w:val="24"/>
              </w:rPr>
              <w:t>陳瑩山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主任</w:t>
            </w:r>
            <w:r w:rsidR="00F40942" w:rsidRPr="00E34372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</w:p>
        </w:tc>
      </w:tr>
      <w:tr w:rsidR="00F40942" w:rsidRPr="00E34372" w:rsidTr="004C25C3">
        <w:trPr>
          <w:trHeight w:val="458"/>
        </w:trPr>
        <w:tc>
          <w:tcPr>
            <w:tcW w:w="1925" w:type="dxa"/>
          </w:tcPr>
          <w:p w:rsidR="00F40942" w:rsidRPr="00E34372" w:rsidRDefault="00FF315B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14:</w:t>
            </w:r>
            <w:r w:rsidR="00040C36" w:rsidRPr="00E34372">
              <w:rPr>
                <w:rFonts w:ascii="微軟正黑體" w:eastAsia="微軟正黑體" w:hAnsi="微軟正黑體" w:hint="eastAsia"/>
                <w:b/>
                <w:szCs w:val="24"/>
              </w:rPr>
              <w:t>1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0-15:</w:t>
            </w:r>
            <w:r w:rsidR="00040C36"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  <w:r w:rsidR="00F40942"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</w:p>
        </w:tc>
        <w:tc>
          <w:tcPr>
            <w:tcW w:w="2835" w:type="dxa"/>
          </w:tcPr>
          <w:p w:rsidR="00F40942" w:rsidRPr="00E34372" w:rsidRDefault="007F1842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光</w:t>
            </w:r>
            <w:r w:rsidRPr="00E34372">
              <w:rPr>
                <w:rFonts w:ascii="微軟正黑體" w:eastAsia="微軟正黑體" w:hAnsi="微軟正黑體"/>
                <w:b/>
                <w:szCs w:val="24"/>
              </w:rPr>
              <w:t>;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生理健康</w:t>
            </w:r>
          </w:p>
        </w:tc>
        <w:tc>
          <w:tcPr>
            <w:tcW w:w="5358" w:type="dxa"/>
          </w:tcPr>
          <w:p w:rsidR="007F1842" w:rsidRPr="00E34372" w:rsidRDefault="007F1842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中國醫藥大學附設醫院 睡眠中心</w:t>
            </w:r>
            <w:r w:rsidR="00E34372">
              <w:rPr>
                <w:rFonts w:ascii="微軟正黑體" w:eastAsia="微軟正黑體" w:hAnsi="微軟正黑體" w:hint="eastAsia"/>
                <w:b/>
                <w:szCs w:val="24"/>
              </w:rPr>
              <w:t xml:space="preserve">, 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杭</w:t>
            </w:r>
            <w:r w:rsidR="00FF315B" w:rsidRPr="00E34372">
              <w:rPr>
                <w:rFonts w:ascii="微軟正黑體" w:eastAsia="微軟正黑體" w:hAnsi="微軟正黑體" w:hint="eastAsia"/>
                <w:b/>
                <w:szCs w:val="24"/>
              </w:rPr>
              <w:t>良文主任</w:t>
            </w:r>
          </w:p>
        </w:tc>
      </w:tr>
      <w:tr w:rsidR="008B667F" w:rsidRPr="00E34372" w:rsidTr="004C25C3">
        <w:trPr>
          <w:trHeight w:val="426"/>
        </w:trPr>
        <w:tc>
          <w:tcPr>
            <w:tcW w:w="1925" w:type="dxa"/>
          </w:tcPr>
          <w:p w:rsidR="008B667F" w:rsidRPr="00E34372" w:rsidRDefault="008B667F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15:00-15:10</w:t>
            </w:r>
          </w:p>
        </w:tc>
        <w:tc>
          <w:tcPr>
            <w:tcW w:w="8193" w:type="dxa"/>
            <w:gridSpan w:val="2"/>
          </w:tcPr>
          <w:p w:rsidR="008B667F" w:rsidRPr="00E34372" w:rsidRDefault="008B667F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休息</w:t>
            </w:r>
          </w:p>
        </w:tc>
      </w:tr>
      <w:tr w:rsidR="00F40942" w:rsidRPr="00E34372" w:rsidTr="004C25C3">
        <w:trPr>
          <w:trHeight w:val="530"/>
        </w:trPr>
        <w:tc>
          <w:tcPr>
            <w:tcW w:w="1925" w:type="dxa"/>
          </w:tcPr>
          <w:p w:rsidR="00F40942" w:rsidRPr="00E34372" w:rsidRDefault="00FF315B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15:</w:t>
            </w:r>
            <w:r w:rsidR="00040C36" w:rsidRPr="00E34372">
              <w:rPr>
                <w:rFonts w:ascii="微軟正黑體" w:eastAsia="微軟正黑體" w:hAnsi="微軟正黑體" w:hint="eastAsia"/>
                <w:b/>
                <w:szCs w:val="24"/>
              </w:rPr>
              <w:t>1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0-16:</w:t>
            </w:r>
            <w:r w:rsidR="00040C36"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  <w:r w:rsidR="00F40942"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</w:p>
        </w:tc>
        <w:tc>
          <w:tcPr>
            <w:tcW w:w="2835" w:type="dxa"/>
          </w:tcPr>
          <w:p w:rsidR="00F40942" w:rsidRPr="00E34372" w:rsidRDefault="00D31951" w:rsidP="00E34372">
            <w:pPr>
              <w:spacing w:line="42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智慧照明</w:t>
            </w:r>
            <w:r w:rsidR="000928E7" w:rsidRPr="00E34372">
              <w:rPr>
                <w:rFonts w:ascii="微軟正黑體" w:eastAsia="微軟正黑體" w:hAnsi="微軟正黑體" w:hint="eastAsia"/>
                <w:b/>
                <w:szCs w:val="24"/>
              </w:rPr>
              <w:t>技術與</w:t>
            </w:r>
            <w:r w:rsidR="00FF315B" w:rsidRPr="00E34372">
              <w:rPr>
                <w:rFonts w:ascii="微軟正黑體" w:eastAsia="微軟正黑體" w:hAnsi="微軟正黑體" w:hint="eastAsia"/>
                <w:b/>
                <w:szCs w:val="24"/>
              </w:rPr>
              <w:t>應用</w:t>
            </w:r>
          </w:p>
        </w:tc>
        <w:tc>
          <w:tcPr>
            <w:tcW w:w="5358" w:type="dxa"/>
          </w:tcPr>
          <w:p w:rsidR="00F40942" w:rsidRPr="00E34372" w:rsidRDefault="00793F82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映興電子</w:t>
            </w:r>
            <w:r w:rsidR="00E34372">
              <w:rPr>
                <w:rFonts w:ascii="微軟正黑體" w:eastAsia="微軟正黑體" w:hAnsi="微軟正黑體" w:hint="eastAsia"/>
                <w:b/>
                <w:szCs w:val="24"/>
              </w:rPr>
              <w:t>,</w:t>
            </w:r>
            <w:r w:rsidR="00C53D2D" w:rsidRPr="00E34372">
              <w:rPr>
                <w:rFonts w:ascii="微軟正黑體" w:eastAsia="微軟正黑體" w:hAnsi="微軟正黑體" w:hint="eastAsia"/>
                <w:b/>
                <w:szCs w:val="24"/>
              </w:rPr>
              <w:t xml:space="preserve"> 陳琮翰協理</w:t>
            </w:r>
          </w:p>
        </w:tc>
      </w:tr>
      <w:tr w:rsidR="00F40942" w:rsidRPr="00E34372" w:rsidTr="004C25C3">
        <w:trPr>
          <w:trHeight w:val="408"/>
        </w:trPr>
        <w:tc>
          <w:tcPr>
            <w:tcW w:w="1925" w:type="dxa"/>
          </w:tcPr>
          <w:p w:rsidR="00F40942" w:rsidRPr="00E34372" w:rsidRDefault="00FF315B" w:rsidP="00E34372">
            <w:pPr>
              <w:pStyle w:val="a3"/>
              <w:snapToGrid w:val="0"/>
              <w:spacing w:line="42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16:</w:t>
            </w:r>
            <w:r w:rsidR="00040C36"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0-17</w:t>
            </w:r>
            <w:r w:rsidR="00F40942" w:rsidRPr="00E34372">
              <w:rPr>
                <w:rFonts w:ascii="微軟正黑體" w:eastAsia="微軟正黑體" w:hAnsi="微軟正黑體" w:hint="eastAsia"/>
                <w:b/>
                <w:szCs w:val="24"/>
              </w:rPr>
              <w:t>:</w:t>
            </w: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  <w:r w:rsidR="00F40942" w:rsidRPr="00E34372">
              <w:rPr>
                <w:rFonts w:ascii="微軟正黑體" w:eastAsia="微軟正黑體" w:hAnsi="微軟正黑體" w:hint="eastAsia"/>
                <w:b/>
                <w:szCs w:val="24"/>
              </w:rPr>
              <w:t>0</w:t>
            </w:r>
          </w:p>
        </w:tc>
        <w:tc>
          <w:tcPr>
            <w:tcW w:w="2835" w:type="dxa"/>
          </w:tcPr>
          <w:p w:rsidR="00F40942" w:rsidRPr="00E34372" w:rsidRDefault="00055430" w:rsidP="00E34372">
            <w:pPr>
              <w:spacing w:line="42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光環境</w:t>
            </w:r>
            <w:r w:rsidR="000928E7" w:rsidRPr="00E34372">
              <w:rPr>
                <w:rFonts w:ascii="微軟正黑體" w:eastAsia="微軟正黑體" w:hAnsi="微軟正黑體"/>
                <w:b/>
                <w:szCs w:val="24"/>
              </w:rPr>
              <w:t>;</w:t>
            </w:r>
            <w:r w:rsidR="000928E7" w:rsidRPr="00E34372">
              <w:rPr>
                <w:rFonts w:ascii="微軟正黑體" w:eastAsia="微軟正黑體" w:hAnsi="微軟正黑體" w:hint="eastAsia"/>
                <w:b/>
                <w:szCs w:val="24"/>
              </w:rPr>
              <w:t>光藝術</w:t>
            </w:r>
          </w:p>
        </w:tc>
        <w:tc>
          <w:tcPr>
            <w:tcW w:w="5358" w:type="dxa"/>
          </w:tcPr>
          <w:p w:rsidR="00F40942" w:rsidRPr="00E34372" w:rsidRDefault="00793F82" w:rsidP="00E34372">
            <w:pPr>
              <w:snapToGrid w:val="0"/>
              <w:spacing w:line="42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E34372">
              <w:rPr>
                <w:rFonts w:ascii="微軟正黑體" w:eastAsia="微軟正黑體" w:hAnsi="微軟正黑體" w:hint="eastAsia"/>
                <w:b/>
                <w:szCs w:val="24"/>
              </w:rPr>
              <w:t>SUBKARMA</w:t>
            </w:r>
            <w:r w:rsidR="00E34372">
              <w:rPr>
                <w:rFonts w:ascii="微軟正黑體" w:eastAsia="微軟正黑體" w:hAnsi="微軟正黑體" w:hint="eastAsia"/>
                <w:b/>
                <w:szCs w:val="24"/>
              </w:rPr>
              <w:t>,</w:t>
            </w:r>
            <w:r w:rsidR="009D24E7" w:rsidRPr="00E34372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="00AE4395" w:rsidRPr="00E34372">
              <w:rPr>
                <w:rFonts w:ascii="微軟正黑體" w:eastAsia="微軟正黑體" w:hAnsi="微軟正黑體" w:hint="eastAsia"/>
                <w:b/>
                <w:szCs w:val="24"/>
              </w:rPr>
              <w:t>Anthony Soames 設計總監</w:t>
            </w:r>
          </w:p>
        </w:tc>
      </w:tr>
    </w:tbl>
    <w:p w:rsidR="00DF1A63" w:rsidRDefault="004C25C3" w:rsidP="004C25C3">
      <w:pPr>
        <w:spacing w:line="320" w:lineRule="exact"/>
        <w:rPr>
          <w:rFonts w:eastAsia="標楷體"/>
          <w:spacing w:val="20"/>
        </w:rPr>
      </w:pPr>
      <w:r>
        <w:rPr>
          <w:rFonts w:eastAsia="標楷體" w:hint="eastAsia"/>
          <w:spacing w:val="20"/>
        </w:rPr>
        <w:t>註：主辦單位可視情況更動座談會議程及內容</w:t>
      </w:r>
    </w:p>
    <w:p w:rsidR="004C25C3" w:rsidRDefault="004C25C3" w:rsidP="00E34372">
      <w:pPr>
        <w:spacing w:line="420" w:lineRule="exact"/>
        <w:rPr>
          <w:rFonts w:eastAsia="標楷體"/>
          <w:spacing w:val="20"/>
        </w:rPr>
      </w:pPr>
    </w:p>
    <w:p w:rsidR="004C25C3" w:rsidRDefault="004C25C3" w:rsidP="004C25C3">
      <w:pPr>
        <w:snapToGrid w:val="0"/>
        <w:spacing w:line="440" w:lineRule="exact"/>
        <w:ind w:leftChars="-75" w:left="-180"/>
        <w:jc w:val="both"/>
        <w:rPr>
          <w:rFonts w:ascii="微軟正黑體" w:eastAsia="微軟正黑體" w:hAnsi="微軟正黑體"/>
          <w:color w:val="474747"/>
          <w:spacing w:val="15"/>
          <w:sz w:val="23"/>
          <w:szCs w:val="23"/>
        </w:rPr>
      </w:pP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【</w:t>
      </w:r>
      <w:r w:rsidRPr="004C25C3">
        <w:rPr>
          <w:rFonts w:ascii="微軟正黑體" w:eastAsia="微軟正黑體" w:hAnsi="微軟正黑體"/>
          <w:b/>
          <w:color w:val="000000"/>
        </w:rPr>
        <w:t>報名資訊</w:t>
      </w: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】</w:t>
      </w:r>
    </w:p>
    <w:p w:rsidR="004C25C3" w:rsidRPr="004C25C3" w:rsidRDefault="004C25C3" w:rsidP="00BD4D93">
      <w:pPr>
        <w:adjustRightInd w:val="0"/>
        <w:snapToGrid w:val="0"/>
        <w:spacing w:beforeLines="30" w:before="108" w:line="42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一</w:t>
      </w:r>
      <w:r w:rsidRPr="004C25C3">
        <w:rPr>
          <w:rFonts w:ascii="微軟正黑體" w:eastAsia="微軟正黑體" w:hAnsi="微軟正黑體"/>
          <w:color w:val="000000"/>
        </w:rPr>
        <w:t>、報名網址</w:t>
      </w:r>
    </w:p>
    <w:p w:rsidR="004C25C3" w:rsidRPr="004C25C3" w:rsidRDefault="004C25C3" w:rsidP="00BD4D93">
      <w:pPr>
        <w:adjustRightInd w:val="0"/>
        <w:snapToGrid w:val="0"/>
        <w:spacing w:beforeLines="30" w:before="108" w:line="42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(1)院外人士請點選：</w:t>
      </w:r>
    </w:p>
    <w:p w:rsidR="004C25C3" w:rsidRPr="004C25C3" w:rsidRDefault="009E05AF" w:rsidP="00BD4D93">
      <w:pPr>
        <w:adjustRightInd w:val="0"/>
        <w:snapToGrid w:val="0"/>
        <w:spacing w:beforeLines="30" w:before="108" w:line="420" w:lineRule="exact"/>
        <w:rPr>
          <w:rFonts w:ascii="微軟正黑體" w:eastAsia="微軟正黑體" w:hAnsi="微軟正黑體"/>
          <w:color w:val="000000"/>
        </w:rPr>
      </w:pPr>
      <w:hyperlink r:id="rId7" w:history="1">
        <w:r w:rsidR="00532A52" w:rsidRPr="005C008E">
          <w:rPr>
            <w:rStyle w:val="ad"/>
            <w:rFonts w:ascii="微軟正黑體" w:eastAsia="微軟正黑體" w:hAnsi="微軟正黑體"/>
          </w:rPr>
          <w:t>http://seminar.itri.org.tw/onlinereg/RegAdd.aspx?msgno=51160002&amp;flag=N</w:t>
        </w:r>
      </w:hyperlink>
      <w:r w:rsidR="00532A52">
        <w:rPr>
          <w:rFonts w:ascii="微軟正黑體" w:eastAsia="微軟正黑體" w:hAnsi="微軟正黑體"/>
          <w:color w:val="000000"/>
        </w:rPr>
        <w:br/>
      </w:r>
      <w:r w:rsidR="004C25C3" w:rsidRPr="004C25C3">
        <w:rPr>
          <w:rFonts w:ascii="微軟正黑體" w:eastAsia="微軟正黑體" w:hAnsi="微軟正黑體" w:hint="eastAsia"/>
          <w:color w:val="000000"/>
        </w:rPr>
        <w:t>(2)院內同仁請點選：</w:t>
      </w:r>
    </w:p>
    <w:p w:rsidR="004C25C3" w:rsidRPr="004C25C3" w:rsidRDefault="009E05AF" w:rsidP="00BD4D93">
      <w:pPr>
        <w:adjustRightInd w:val="0"/>
        <w:snapToGrid w:val="0"/>
        <w:spacing w:beforeLines="30" w:before="108" w:line="420" w:lineRule="exact"/>
        <w:rPr>
          <w:rFonts w:ascii="微軟正黑體" w:eastAsia="微軟正黑體" w:hAnsi="微軟正黑體"/>
          <w:color w:val="000000"/>
        </w:rPr>
      </w:pPr>
      <w:hyperlink r:id="rId8" w:history="1">
        <w:r w:rsidR="00283ACC" w:rsidRPr="005C008E">
          <w:rPr>
            <w:rStyle w:val="ad"/>
            <w:rFonts w:ascii="微軟正黑體" w:eastAsia="微軟正黑體" w:hAnsi="微軟正黑體"/>
          </w:rPr>
          <w:t>https://itriap3.itri.org.tw/seminar/register/orgRegAdd.aspx?smncd=51160002&amp;onf=Y</w:t>
        </w:r>
      </w:hyperlink>
      <w:r w:rsidR="00283ACC">
        <w:rPr>
          <w:rFonts w:ascii="微軟正黑體" w:eastAsia="微軟正黑體" w:hAnsi="微軟正黑體"/>
          <w:color w:val="000000"/>
        </w:rPr>
        <w:br/>
      </w:r>
      <w:r w:rsidR="004C25C3" w:rsidRPr="004C25C3">
        <w:rPr>
          <w:rFonts w:ascii="微軟正黑體" w:eastAsia="微軟正黑體" w:hAnsi="微軟正黑體" w:hint="eastAsia"/>
          <w:color w:val="000000"/>
        </w:rPr>
        <w:t>二、DM請連結：</w:t>
      </w:r>
    </w:p>
    <w:p w:rsidR="004C25C3" w:rsidRPr="004C25C3" w:rsidRDefault="009E05AF" w:rsidP="00BD4D93">
      <w:pPr>
        <w:adjustRightInd w:val="0"/>
        <w:snapToGrid w:val="0"/>
        <w:spacing w:beforeLines="30" w:before="108" w:line="420" w:lineRule="exact"/>
        <w:rPr>
          <w:rFonts w:ascii="微軟正黑體" w:eastAsia="微軟正黑體" w:hAnsi="微軟正黑體"/>
          <w:color w:val="000000"/>
        </w:rPr>
      </w:pPr>
      <w:hyperlink r:id="rId9" w:history="1">
        <w:r w:rsidR="00255BCB" w:rsidRPr="005C008E">
          <w:rPr>
            <w:rStyle w:val="ad"/>
            <w:rFonts w:ascii="微軟正黑體" w:eastAsia="微軟正黑體" w:hAnsi="微軟正黑體"/>
          </w:rPr>
          <w:t>https://college.itri.org.tw/SeminarView.aspx?no=51160002&amp;msgno=314965</w:t>
        </w:r>
      </w:hyperlink>
      <w:r w:rsidR="00255BCB">
        <w:rPr>
          <w:rFonts w:ascii="微軟正黑體" w:eastAsia="微軟正黑體" w:hAnsi="微軟正黑體"/>
          <w:color w:val="000000"/>
        </w:rPr>
        <w:br/>
      </w:r>
      <w:r w:rsidR="004C25C3" w:rsidRPr="004C25C3">
        <w:rPr>
          <w:rFonts w:ascii="微軟正黑體" w:eastAsia="微軟正黑體" w:hAnsi="微軟正黑體" w:hint="eastAsia"/>
          <w:color w:val="000000"/>
        </w:rPr>
        <w:t>三、報名費用：全額免費</w:t>
      </w:r>
    </w:p>
    <w:p w:rsidR="004C25C3" w:rsidRPr="004C25C3" w:rsidRDefault="004C25C3" w:rsidP="00BD4D93">
      <w:pPr>
        <w:adjustRightInd w:val="0"/>
        <w:snapToGrid w:val="0"/>
        <w:spacing w:beforeLines="30" w:before="108" w:line="42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四、報名截止日期：</w:t>
      </w:r>
      <w:r w:rsidR="00D17ABE">
        <w:rPr>
          <w:rFonts w:ascii="微軟正黑體" w:eastAsia="微軟正黑體" w:hAnsi="微軟正黑體"/>
          <w:color w:val="000000"/>
        </w:rPr>
        <w:t>2016</w:t>
      </w:r>
      <w:r w:rsidRPr="004C25C3">
        <w:rPr>
          <w:rFonts w:ascii="微軟正黑體" w:eastAsia="微軟正黑體" w:hAnsi="微軟正黑體" w:hint="eastAsia"/>
          <w:color w:val="000000"/>
        </w:rPr>
        <w:t>年</w:t>
      </w:r>
      <w:r>
        <w:rPr>
          <w:rFonts w:ascii="微軟正黑體" w:eastAsia="微軟正黑體" w:hAnsi="微軟正黑體"/>
          <w:color w:val="000000"/>
        </w:rPr>
        <w:t>3</w:t>
      </w:r>
      <w:r w:rsidRPr="004C25C3">
        <w:rPr>
          <w:rFonts w:ascii="微軟正黑體" w:eastAsia="微軟正黑體" w:hAnsi="微軟正黑體" w:hint="eastAsia"/>
          <w:color w:val="000000"/>
        </w:rPr>
        <w:t>月</w:t>
      </w:r>
      <w:r w:rsidRPr="004C25C3">
        <w:rPr>
          <w:rFonts w:ascii="微軟正黑體" w:eastAsia="微軟正黑體" w:hAnsi="微軟正黑體"/>
          <w:color w:val="000000"/>
        </w:rPr>
        <w:t>2</w:t>
      </w:r>
      <w:r>
        <w:rPr>
          <w:rFonts w:ascii="微軟正黑體" w:eastAsia="微軟正黑體" w:hAnsi="微軟正黑體"/>
          <w:color w:val="000000"/>
        </w:rPr>
        <w:t>1</w:t>
      </w:r>
      <w:r w:rsidRPr="004C25C3">
        <w:rPr>
          <w:rFonts w:ascii="微軟正黑體" w:eastAsia="微軟正黑體" w:hAnsi="微軟正黑體" w:hint="eastAsia"/>
          <w:color w:val="000000"/>
        </w:rPr>
        <w:t>日(</w:t>
      </w:r>
      <w:r>
        <w:rPr>
          <w:rFonts w:ascii="微軟正黑體" w:eastAsia="微軟正黑體" w:hAnsi="微軟正黑體" w:hint="eastAsia"/>
          <w:color w:val="000000"/>
        </w:rPr>
        <w:t>或</w:t>
      </w:r>
      <w:r w:rsidRPr="004C25C3">
        <w:rPr>
          <w:rFonts w:ascii="微軟正黑體" w:eastAsia="微軟正黑體" w:hAnsi="微軟正黑體" w:hint="eastAsia"/>
          <w:color w:val="000000"/>
        </w:rPr>
        <w:t>額滿為止</w:t>
      </w:r>
      <w:r>
        <w:rPr>
          <w:rFonts w:ascii="微軟正黑體" w:eastAsia="微軟正黑體" w:hAnsi="微軟正黑體" w:hint="eastAsia"/>
          <w:color w:val="000000"/>
        </w:rPr>
        <w:t>)</w:t>
      </w:r>
    </w:p>
    <w:p w:rsidR="004C25C3" w:rsidRPr="004C25C3" w:rsidRDefault="004C25C3" w:rsidP="00BD4D93">
      <w:pPr>
        <w:adjustRightInd w:val="0"/>
        <w:snapToGrid w:val="0"/>
        <w:spacing w:beforeLines="30" w:before="108" w:line="420" w:lineRule="exact"/>
        <w:rPr>
          <w:rFonts w:ascii="微軟正黑體" w:eastAsia="微軟正黑體" w:hAnsi="微軟正黑體"/>
          <w:color w:val="000000"/>
        </w:rPr>
      </w:pPr>
      <w:r w:rsidRPr="004C25C3">
        <w:rPr>
          <w:rFonts w:ascii="微軟正黑體" w:eastAsia="微軟正黑體" w:hAnsi="微軟正黑體" w:hint="eastAsia"/>
          <w:color w:val="000000"/>
        </w:rPr>
        <w:t>五、聯絡窗口：王慕亞小姐 Tel:(03)591-3994，E-mail：</w:t>
      </w:r>
      <w:hyperlink r:id="rId10" w:history="1">
        <w:r w:rsidRPr="004C25C3">
          <w:rPr>
            <w:rFonts w:ascii="微軟正黑體" w:eastAsia="微軟正黑體" w:hAnsi="微軟正黑體" w:hint="eastAsia"/>
            <w:color w:val="000000"/>
          </w:rPr>
          <w:t>ashleywang@itri.org.tw</w:t>
        </w:r>
      </w:hyperlink>
    </w:p>
    <w:p w:rsidR="004C25C3" w:rsidRDefault="004C25C3" w:rsidP="00E34372">
      <w:pPr>
        <w:spacing w:line="420" w:lineRule="exact"/>
        <w:rPr>
          <w:rFonts w:ascii="微軟正黑體" w:eastAsia="微軟正黑體" w:hAnsi="微軟正黑體"/>
        </w:rPr>
      </w:pPr>
    </w:p>
    <w:p w:rsidR="002C3EB8" w:rsidRDefault="002C3EB8" w:rsidP="002C3EB8">
      <w:pPr>
        <w:snapToGrid w:val="0"/>
        <w:spacing w:line="44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【</w:t>
      </w:r>
      <w:r>
        <w:rPr>
          <w:rFonts w:ascii="微軟正黑體" w:eastAsia="微軟正黑體" w:hAnsi="微軟正黑體" w:hint="eastAsia"/>
          <w:b/>
          <w:color w:val="000000"/>
        </w:rPr>
        <w:t>交</w:t>
      </w:r>
      <w:r>
        <w:rPr>
          <w:rFonts w:ascii="微軟正黑體" w:eastAsia="微軟正黑體" w:hAnsi="微軟正黑體"/>
          <w:b/>
          <w:color w:val="000000"/>
        </w:rPr>
        <w:t>通</w:t>
      </w:r>
      <w:r w:rsidRPr="004C25C3">
        <w:rPr>
          <w:rFonts w:ascii="微軟正黑體" w:eastAsia="微軟正黑體" w:hAnsi="微軟正黑體"/>
          <w:b/>
          <w:color w:val="000000"/>
        </w:rPr>
        <w:t>資訊</w:t>
      </w: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t>】</w:t>
      </w:r>
    </w:p>
    <w:p w:rsidR="002C3EB8" w:rsidRDefault="004B70CF" w:rsidP="00E34372">
      <w:pPr>
        <w:spacing w:line="420" w:lineRule="exact"/>
        <w:rPr>
          <w:rFonts w:ascii="微軟正黑體" w:eastAsia="微軟正黑體" w:hAnsi="微軟正黑體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5F7BCD" wp14:editId="0C1D194E">
            <wp:simplePos x="0" y="0"/>
            <wp:positionH relativeFrom="margin">
              <wp:align>right</wp:align>
            </wp:positionH>
            <wp:positionV relativeFrom="paragraph">
              <wp:posOffset>520065</wp:posOffset>
            </wp:positionV>
            <wp:extent cx="6645910" cy="4064000"/>
            <wp:effectExtent l="0" t="0" r="254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</w:rPr>
        <w:t>至</w:t>
      </w:r>
      <w:r>
        <w:rPr>
          <w:rFonts w:ascii="微軟正黑體" w:eastAsia="微軟正黑體" w:hAnsi="微軟正黑體"/>
        </w:rPr>
        <w:t>中興大學</w:t>
      </w:r>
      <w:r>
        <w:rPr>
          <w:rFonts w:ascii="微軟正黑體" w:eastAsia="微軟正黑體" w:hAnsi="微軟正黑體" w:hint="eastAsia"/>
        </w:rPr>
        <w:t>路</w:t>
      </w:r>
      <w:r>
        <w:rPr>
          <w:rFonts w:ascii="微軟正黑體" w:eastAsia="微軟正黑體" w:hAnsi="微軟正黑體"/>
        </w:rPr>
        <w:t>線圖</w:t>
      </w:r>
    </w:p>
    <w:p w:rsidR="004B70CF" w:rsidRDefault="004B70CF" w:rsidP="00E34372">
      <w:pPr>
        <w:spacing w:line="420" w:lineRule="exact"/>
        <w:rPr>
          <w:rFonts w:ascii="微軟正黑體" w:eastAsia="微軟正黑體" w:hAnsi="微軟正黑體"/>
        </w:rPr>
      </w:pPr>
    </w:p>
    <w:p w:rsidR="004B70CF" w:rsidRDefault="004B70CF" w:rsidP="00E34372">
      <w:pPr>
        <w:spacing w:line="420" w:lineRule="exact"/>
        <w:rPr>
          <w:rFonts w:ascii="微軟正黑體" w:eastAsia="微軟正黑體" w:hAnsi="微軟正黑體"/>
        </w:rPr>
      </w:pPr>
    </w:p>
    <w:p w:rsidR="000E24B5" w:rsidRDefault="000E24B5" w:rsidP="00E34372">
      <w:pPr>
        <w:spacing w:line="420" w:lineRule="exact"/>
        <w:rPr>
          <w:rFonts w:ascii="微軟正黑體" w:eastAsia="微軟正黑體" w:hAnsi="微軟正黑體"/>
        </w:rPr>
      </w:pPr>
    </w:p>
    <w:p w:rsidR="000E24B5" w:rsidRDefault="000E24B5" w:rsidP="00E34372">
      <w:pPr>
        <w:spacing w:line="420" w:lineRule="exact"/>
        <w:rPr>
          <w:rFonts w:ascii="微軟正黑體" w:eastAsia="微軟正黑體" w:hAnsi="微軟正黑體" w:hint="eastAsia"/>
        </w:rPr>
      </w:pPr>
    </w:p>
    <w:p w:rsidR="004B70CF" w:rsidRDefault="000E24B5" w:rsidP="00E34372">
      <w:pPr>
        <w:spacing w:line="420" w:lineRule="exact"/>
        <w:rPr>
          <w:rFonts w:ascii="微軟正黑體" w:eastAsia="微軟正黑體" w:hAnsi="微軟正黑體" w:hint="eastAsi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2E627D" wp14:editId="4B8536D1">
            <wp:simplePos x="0" y="0"/>
            <wp:positionH relativeFrom="margin">
              <wp:align>right</wp:align>
            </wp:positionH>
            <wp:positionV relativeFrom="paragraph">
              <wp:posOffset>495300</wp:posOffset>
            </wp:positionV>
            <wp:extent cx="6645910" cy="4755515"/>
            <wp:effectExtent l="0" t="0" r="2540" b="6985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5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0CF">
        <w:rPr>
          <w:rFonts w:ascii="微軟正黑體" w:eastAsia="微軟正黑體" w:hAnsi="微軟正黑體" w:hint="eastAsia"/>
        </w:rPr>
        <w:t>中</w:t>
      </w:r>
      <w:r w:rsidR="004B70CF">
        <w:rPr>
          <w:rFonts w:ascii="微軟正黑體" w:eastAsia="微軟正黑體" w:hAnsi="微軟正黑體"/>
        </w:rPr>
        <w:t>興大學校區圖</w:t>
      </w:r>
    </w:p>
    <w:p w:rsidR="004B70CF" w:rsidRDefault="004B70CF" w:rsidP="00E34372">
      <w:pPr>
        <w:spacing w:line="420" w:lineRule="exact"/>
        <w:rPr>
          <w:rFonts w:ascii="微軟正黑體" w:eastAsia="微軟正黑體" w:hAnsi="微軟正黑體"/>
        </w:rPr>
      </w:pPr>
    </w:p>
    <w:p w:rsidR="000E24B5" w:rsidRPr="000E24B5" w:rsidRDefault="000E24B5" w:rsidP="000E24B5">
      <w:pPr>
        <w:spacing w:line="4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與</w:t>
      </w:r>
      <w:r>
        <w:rPr>
          <w:rFonts w:ascii="微軟正黑體" w:eastAsia="微軟正黑體" w:hAnsi="微軟正黑體"/>
        </w:rPr>
        <w:t>會人士</w:t>
      </w:r>
      <w:r w:rsidRPr="000E24B5">
        <w:rPr>
          <w:rFonts w:ascii="微軟正黑體" w:eastAsia="微軟正黑體" w:hAnsi="微軟正黑體" w:hint="eastAsia"/>
        </w:rPr>
        <w:t>須</w:t>
      </w:r>
      <w:r w:rsidRPr="000E24B5">
        <w:rPr>
          <w:rFonts w:ascii="微軟正黑體" w:eastAsia="微軟正黑體" w:hAnsi="微軟正黑體"/>
        </w:rPr>
        <w:t>自付</w:t>
      </w:r>
      <w:r w:rsidRPr="000E24B5">
        <w:rPr>
          <w:rFonts w:ascii="微軟正黑體" w:eastAsia="微軟正黑體" w:hAnsi="微軟正黑體" w:hint="eastAsia"/>
        </w:rPr>
        <w:t>停車費</w:t>
      </w:r>
      <w:r w:rsidR="00ED1D32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於進入校園時</w:t>
      </w:r>
      <w:r w:rsidRPr="000E24B5">
        <w:rPr>
          <w:rFonts w:ascii="微軟正黑體" w:eastAsia="微軟正黑體" w:hAnsi="微軟正黑體" w:hint="eastAsia"/>
        </w:rPr>
        <w:t>拿取停車票卡，將</w:t>
      </w:r>
      <w:r w:rsidRPr="000E24B5">
        <w:rPr>
          <w:rFonts w:ascii="微軟正黑體" w:eastAsia="微軟正黑體" w:hAnsi="微軟正黑體"/>
        </w:rPr>
        <w:t>在</w:t>
      </w:r>
      <w:r w:rsidRPr="000E24B5">
        <w:rPr>
          <w:rFonts w:ascii="微軟正黑體" w:eastAsia="微軟正黑體" w:hAnsi="微軟正黑體" w:hint="eastAsia"/>
        </w:rPr>
        <w:t>研討會服務台幫忙蓋章</w:t>
      </w:r>
      <w:r w:rsidR="00ED1D32">
        <w:rPr>
          <w:rFonts w:ascii="微軟正黑體" w:eastAsia="微軟正黑體" w:hAnsi="微軟正黑體" w:hint="eastAsia"/>
        </w:rPr>
        <w:t>。</w:t>
      </w:r>
    </w:p>
    <w:p w:rsidR="000E24B5" w:rsidRPr="000E24B5" w:rsidRDefault="000E24B5" w:rsidP="000E24B5">
      <w:pPr>
        <w:spacing w:line="420" w:lineRule="exact"/>
        <w:rPr>
          <w:rFonts w:ascii="微軟正黑體" w:eastAsia="微軟正黑體" w:hAnsi="微軟正黑體"/>
        </w:rPr>
      </w:pPr>
      <w:r w:rsidRPr="000E24B5">
        <w:rPr>
          <w:rFonts w:ascii="微軟正黑體" w:eastAsia="微軟正黑體" w:hAnsi="微軟正黑體" w:hint="eastAsia"/>
        </w:rPr>
        <w:t>蓋完章後的收費方式如下</w:t>
      </w:r>
      <w:r w:rsidR="00ED1D32">
        <w:rPr>
          <w:rFonts w:ascii="微軟正黑體" w:eastAsia="微軟正黑體" w:hAnsi="微軟正黑體" w:hint="eastAsia"/>
        </w:rPr>
        <w:t>：</w:t>
      </w:r>
    </w:p>
    <w:p w:rsidR="000E24B5" w:rsidRPr="000E24B5" w:rsidRDefault="000E24B5" w:rsidP="000E24B5">
      <w:pPr>
        <w:spacing w:line="420" w:lineRule="exact"/>
        <w:rPr>
          <w:rFonts w:ascii="微軟正黑體" w:eastAsia="微軟正黑體" w:hAnsi="微軟正黑體"/>
        </w:rPr>
      </w:pPr>
      <w:r w:rsidRPr="000E24B5">
        <w:rPr>
          <w:rFonts w:ascii="微軟正黑體" w:eastAsia="微軟正黑體" w:hAnsi="微軟正黑體" w:hint="eastAsia"/>
        </w:rPr>
        <w:t>第一小時</w:t>
      </w:r>
      <w:r w:rsidRPr="000E24B5">
        <w:rPr>
          <w:rFonts w:ascii="微軟正黑體" w:eastAsia="微軟正黑體" w:hAnsi="微軟正黑體"/>
        </w:rPr>
        <w:t xml:space="preserve"> : </w:t>
      </w:r>
      <w:r w:rsidRPr="000E24B5">
        <w:rPr>
          <w:rFonts w:ascii="微軟正黑體" w:eastAsia="微軟正黑體" w:hAnsi="微軟正黑體" w:hint="eastAsia"/>
        </w:rPr>
        <w:t>免費</w:t>
      </w:r>
      <w:r w:rsidRPr="000E24B5">
        <w:rPr>
          <w:rFonts w:ascii="微軟正黑體" w:eastAsia="微軟正黑體" w:hAnsi="微軟正黑體" w:hint="eastAsia"/>
        </w:rPr>
        <w:t>、</w:t>
      </w:r>
      <w:r w:rsidRPr="000E24B5">
        <w:rPr>
          <w:rFonts w:ascii="微軟正黑體" w:eastAsia="微軟正黑體" w:hAnsi="微軟正黑體" w:hint="eastAsia"/>
        </w:rPr>
        <w:t>第二小時</w:t>
      </w:r>
      <w:r w:rsidRPr="000E24B5">
        <w:rPr>
          <w:rFonts w:ascii="微軟正黑體" w:eastAsia="微軟正黑體" w:hAnsi="微軟正黑體"/>
        </w:rPr>
        <w:t xml:space="preserve"> : 30</w:t>
      </w:r>
      <w:r w:rsidRPr="000E24B5">
        <w:rPr>
          <w:rFonts w:ascii="微軟正黑體" w:eastAsia="微軟正黑體" w:hAnsi="微軟正黑體" w:hint="eastAsia"/>
        </w:rPr>
        <w:t>元</w:t>
      </w:r>
      <w:r w:rsidRPr="000E24B5">
        <w:rPr>
          <w:rFonts w:ascii="微軟正黑體" w:eastAsia="微軟正黑體" w:hAnsi="微軟正黑體" w:hint="eastAsia"/>
        </w:rPr>
        <w:t>、</w:t>
      </w:r>
      <w:r w:rsidRPr="000E24B5">
        <w:rPr>
          <w:rFonts w:ascii="微軟正黑體" w:eastAsia="微軟正黑體" w:hAnsi="微軟正黑體" w:hint="eastAsia"/>
        </w:rPr>
        <w:t>第三小時</w:t>
      </w:r>
      <w:r w:rsidRPr="000E24B5">
        <w:rPr>
          <w:rFonts w:ascii="微軟正黑體" w:eastAsia="微軟正黑體" w:hAnsi="微軟正黑體"/>
        </w:rPr>
        <w:t xml:space="preserve"> : 30</w:t>
      </w:r>
      <w:r w:rsidRPr="000E24B5">
        <w:rPr>
          <w:rFonts w:ascii="微軟正黑體" w:eastAsia="微軟正黑體" w:hAnsi="微軟正黑體" w:hint="eastAsia"/>
        </w:rPr>
        <w:t>元</w:t>
      </w:r>
      <w:r w:rsidRPr="000E24B5">
        <w:rPr>
          <w:rFonts w:ascii="微軟正黑體" w:eastAsia="微軟正黑體" w:hAnsi="微軟正黑體" w:hint="eastAsia"/>
        </w:rPr>
        <w:t>、</w:t>
      </w:r>
      <w:r w:rsidRPr="000E24B5">
        <w:rPr>
          <w:rFonts w:ascii="微軟正黑體" w:eastAsia="微軟正黑體" w:hAnsi="微軟正黑體" w:hint="eastAsia"/>
        </w:rPr>
        <w:t>第四小時</w:t>
      </w:r>
      <w:r w:rsidRPr="000E24B5">
        <w:rPr>
          <w:rFonts w:ascii="微軟正黑體" w:eastAsia="微軟正黑體" w:hAnsi="微軟正黑體"/>
        </w:rPr>
        <w:t xml:space="preserve"> : 20</w:t>
      </w:r>
      <w:r w:rsidRPr="000E24B5">
        <w:rPr>
          <w:rFonts w:ascii="微軟正黑體" w:eastAsia="微軟正黑體" w:hAnsi="微軟正黑體" w:hint="eastAsia"/>
        </w:rPr>
        <w:t>元</w:t>
      </w:r>
    </w:p>
    <w:p w:rsidR="004B70CF" w:rsidRPr="002C3EB8" w:rsidRDefault="004B70CF" w:rsidP="00E34372">
      <w:pPr>
        <w:spacing w:line="420" w:lineRule="exact"/>
        <w:rPr>
          <w:rFonts w:ascii="微軟正黑體" w:eastAsia="微軟正黑體" w:hAnsi="微軟正黑體" w:hint="eastAsia"/>
        </w:rPr>
      </w:pPr>
    </w:p>
    <w:sectPr w:rsidR="004B70CF" w:rsidRPr="002C3EB8" w:rsidSect="00A74EA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5AF" w:rsidRDefault="009E05AF" w:rsidP="00363E9F">
      <w:r>
        <w:separator/>
      </w:r>
    </w:p>
  </w:endnote>
  <w:endnote w:type="continuationSeparator" w:id="0">
    <w:p w:rsidR="009E05AF" w:rsidRDefault="009E05AF" w:rsidP="0036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5AF" w:rsidRDefault="009E05AF" w:rsidP="00363E9F">
      <w:r>
        <w:separator/>
      </w:r>
    </w:p>
  </w:footnote>
  <w:footnote w:type="continuationSeparator" w:id="0">
    <w:p w:rsidR="009E05AF" w:rsidRDefault="009E05AF" w:rsidP="00363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B4DC8"/>
    <w:multiLevelType w:val="hybridMultilevel"/>
    <w:tmpl w:val="82C43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3740787"/>
    <w:multiLevelType w:val="hybridMultilevel"/>
    <w:tmpl w:val="0068176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A5F7662"/>
    <w:multiLevelType w:val="hybridMultilevel"/>
    <w:tmpl w:val="B224A47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2095D10"/>
    <w:multiLevelType w:val="hybridMultilevel"/>
    <w:tmpl w:val="1010B1AE"/>
    <w:lvl w:ilvl="0" w:tplc="05C6EA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F80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CA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820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D41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BA8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D01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3EB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A26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0544894"/>
    <w:multiLevelType w:val="hybridMultilevel"/>
    <w:tmpl w:val="25ACA2AC"/>
    <w:lvl w:ilvl="0" w:tplc="216A48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2A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47B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D64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428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F61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9A00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F47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DC4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31D4221"/>
    <w:multiLevelType w:val="hybridMultilevel"/>
    <w:tmpl w:val="384C414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54F6DAF"/>
    <w:multiLevelType w:val="hybridMultilevel"/>
    <w:tmpl w:val="65AC04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4EE2D5E"/>
    <w:multiLevelType w:val="hybridMultilevel"/>
    <w:tmpl w:val="7774F934"/>
    <w:lvl w:ilvl="0" w:tplc="DEA4F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94E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507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881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561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9A4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7A4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46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027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180"/>
    <w:rsid w:val="00036AA8"/>
    <w:rsid w:val="00040C36"/>
    <w:rsid w:val="00045035"/>
    <w:rsid w:val="00055430"/>
    <w:rsid w:val="000928E7"/>
    <w:rsid w:val="0009785A"/>
    <w:rsid w:val="000A4AB0"/>
    <w:rsid w:val="000D7829"/>
    <w:rsid w:val="000E24B5"/>
    <w:rsid w:val="000E5505"/>
    <w:rsid w:val="000E74A4"/>
    <w:rsid w:val="00126014"/>
    <w:rsid w:val="00137CF2"/>
    <w:rsid w:val="0014694A"/>
    <w:rsid w:val="00152AB7"/>
    <w:rsid w:val="00174FAD"/>
    <w:rsid w:val="00190933"/>
    <w:rsid w:val="001B378D"/>
    <w:rsid w:val="001E068F"/>
    <w:rsid w:val="001E7677"/>
    <w:rsid w:val="001F008E"/>
    <w:rsid w:val="001F1153"/>
    <w:rsid w:val="001F2D62"/>
    <w:rsid w:val="001F4BAB"/>
    <w:rsid w:val="001F5DCD"/>
    <w:rsid w:val="0022347A"/>
    <w:rsid w:val="00255BCB"/>
    <w:rsid w:val="00271205"/>
    <w:rsid w:val="00283ACC"/>
    <w:rsid w:val="00291725"/>
    <w:rsid w:val="002C3EB8"/>
    <w:rsid w:val="002E03FF"/>
    <w:rsid w:val="00331180"/>
    <w:rsid w:val="00363E9F"/>
    <w:rsid w:val="003645C4"/>
    <w:rsid w:val="00372E13"/>
    <w:rsid w:val="0038119E"/>
    <w:rsid w:val="003A5318"/>
    <w:rsid w:val="003D7A4D"/>
    <w:rsid w:val="003E2969"/>
    <w:rsid w:val="003E4E39"/>
    <w:rsid w:val="003E6C9C"/>
    <w:rsid w:val="00425396"/>
    <w:rsid w:val="004705DD"/>
    <w:rsid w:val="004825E1"/>
    <w:rsid w:val="00493076"/>
    <w:rsid w:val="004A0553"/>
    <w:rsid w:val="004B4B7E"/>
    <w:rsid w:val="004B70CF"/>
    <w:rsid w:val="004C25C3"/>
    <w:rsid w:val="005114C8"/>
    <w:rsid w:val="0051351E"/>
    <w:rsid w:val="00521FD9"/>
    <w:rsid w:val="00526466"/>
    <w:rsid w:val="00532A52"/>
    <w:rsid w:val="00532F64"/>
    <w:rsid w:val="00541649"/>
    <w:rsid w:val="00542ADF"/>
    <w:rsid w:val="00546F3D"/>
    <w:rsid w:val="005555FC"/>
    <w:rsid w:val="00566E23"/>
    <w:rsid w:val="00586240"/>
    <w:rsid w:val="005A27B5"/>
    <w:rsid w:val="005B4C94"/>
    <w:rsid w:val="005E59A1"/>
    <w:rsid w:val="00605DBC"/>
    <w:rsid w:val="0060640A"/>
    <w:rsid w:val="00642A4A"/>
    <w:rsid w:val="00697804"/>
    <w:rsid w:val="006A5229"/>
    <w:rsid w:val="006B4E08"/>
    <w:rsid w:val="006F1106"/>
    <w:rsid w:val="007035B0"/>
    <w:rsid w:val="00720E84"/>
    <w:rsid w:val="00733E8C"/>
    <w:rsid w:val="00770545"/>
    <w:rsid w:val="00793F82"/>
    <w:rsid w:val="007A07B1"/>
    <w:rsid w:val="007C7086"/>
    <w:rsid w:val="007E1220"/>
    <w:rsid w:val="007F1842"/>
    <w:rsid w:val="00827EB2"/>
    <w:rsid w:val="00840841"/>
    <w:rsid w:val="0086302A"/>
    <w:rsid w:val="008741BE"/>
    <w:rsid w:val="00892692"/>
    <w:rsid w:val="008A3877"/>
    <w:rsid w:val="008B667F"/>
    <w:rsid w:val="008C042C"/>
    <w:rsid w:val="008C2E00"/>
    <w:rsid w:val="008C3C88"/>
    <w:rsid w:val="008F7008"/>
    <w:rsid w:val="00903D05"/>
    <w:rsid w:val="00946FE8"/>
    <w:rsid w:val="00980D47"/>
    <w:rsid w:val="009D24E7"/>
    <w:rsid w:val="009D55CB"/>
    <w:rsid w:val="009E05AF"/>
    <w:rsid w:val="00A02052"/>
    <w:rsid w:val="00A1267D"/>
    <w:rsid w:val="00A74EA9"/>
    <w:rsid w:val="00A8291E"/>
    <w:rsid w:val="00A86F29"/>
    <w:rsid w:val="00AA426D"/>
    <w:rsid w:val="00AB73BE"/>
    <w:rsid w:val="00AE4395"/>
    <w:rsid w:val="00B018B0"/>
    <w:rsid w:val="00B06C86"/>
    <w:rsid w:val="00B31F2D"/>
    <w:rsid w:val="00B8455E"/>
    <w:rsid w:val="00BC7BC1"/>
    <w:rsid w:val="00BD4D93"/>
    <w:rsid w:val="00C073E7"/>
    <w:rsid w:val="00C1210B"/>
    <w:rsid w:val="00C23418"/>
    <w:rsid w:val="00C25CA1"/>
    <w:rsid w:val="00C53D2D"/>
    <w:rsid w:val="00C56312"/>
    <w:rsid w:val="00C664ED"/>
    <w:rsid w:val="00C707F9"/>
    <w:rsid w:val="00CA531E"/>
    <w:rsid w:val="00CB6DE5"/>
    <w:rsid w:val="00CD6B41"/>
    <w:rsid w:val="00CF52AA"/>
    <w:rsid w:val="00D05147"/>
    <w:rsid w:val="00D10211"/>
    <w:rsid w:val="00D145E2"/>
    <w:rsid w:val="00D17ABE"/>
    <w:rsid w:val="00D31951"/>
    <w:rsid w:val="00DC7E6A"/>
    <w:rsid w:val="00DF1A63"/>
    <w:rsid w:val="00DF3716"/>
    <w:rsid w:val="00DF3C9E"/>
    <w:rsid w:val="00E34372"/>
    <w:rsid w:val="00E77E90"/>
    <w:rsid w:val="00E8572C"/>
    <w:rsid w:val="00EB1D77"/>
    <w:rsid w:val="00ED1D32"/>
    <w:rsid w:val="00ED3FE3"/>
    <w:rsid w:val="00EE00A3"/>
    <w:rsid w:val="00EF0C19"/>
    <w:rsid w:val="00F20FBF"/>
    <w:rsid w:val="00F3379C"/>
    <w:rsid w:val="00F40942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7388273-DE3E-4BE9-B3FE-AE3D8385E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933"/>
    <w:pPr>
      <w:ind w:leftChars="200" w:left="480"/>
    </w:pPr>
  </w:style>
  <w:style w:type="table" w:styleId="-6">
    <w:name w:val="Light Shading Accent 6"/>
    <w:basedOn w:val="a1"/>
    <w:uiPriority w:val="60"/>
    <w:rsid w:val="00363E9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4">
    <w:name w:val="Light Shading Accent 4"/>
    <w:basedOn w:val="a1"/>
    <w:uiPriority w:val="60"/>
    <w:rsid w:val="00363E9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4">
    <w:name w:val="header"/>
    <w:basedOn w:val="a"/>
    <w:link w:val="a5"/>
    <w:uiPriority w:val="99"/>
    <w:unhideWhenUsed/>
    <w:rsid w:val="00363E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3E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3E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3E9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1A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1A63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1F1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uiPriority w:val="99"/>
    <w:semiHidden/>
    <w:unhideWhenUsed/>
    <w:rsid w:val="00137CF2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137CF2"/>
  </w:style>
  <w:style w:type="character" w:customStyle="1" w:styleId="xbe">
    <w:name w:val="_xbe"/>
    <w:basedOn w:val="a0"/>
    <w:rsid w:val="003E4E39"/>
  </w:style>
  <w:style w:type="character" w:styleId="ad">
    <w:name w:val="Hyperlink"/>
    <w:basedOn w:val="a0"/>
    <w:uiPriority w:val="99"/>
    <w:unhideWhenUsed/>
    <w:rsid w:val="00255BC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7A07B1"/>
    <w:rPr>
      <w:color w:val="800080" w:themeColor="followedHyperlink"/>
      <w:u w:val="single"/>
    </w:rPr>
  </w:style>
  <w:style w:type="character" w:styleId="af">
    <w:name w:val="Strong"/>
    <w:basedOn w:val="a0"/>
    <w:uiPriority w:val="22"/>
    <w:qFormat/>
    <w:rsid w:val="005A27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1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48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17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57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07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5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6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0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621377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17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892297">
                                  <w:marLeft w:val="105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57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917846">
                                          <w:marLeft w:val="0"/>
                                          <w:marRight w:val="0"/>
                                          <w:marTop w:val="0"/>
                                          <w:marBottom w:val="34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8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91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823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0107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0100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393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riap3.itri.org.tw/seminar/register/orgRegAdd.aspx?smncd=51160002&amp;onf=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minar.itri.org.tw/onlinereg/RegAdd.aspx?msgno=51160002&amp;flag=N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mailto:ashleywang@itri.org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llege.itri.org.tw/SeminarView.aspx?no=51160002&amp;msgno=31496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王慕亞</cp:lastModifiedBy>
  <cp:revision>29</cp:revision>
  <cp:lastPrinted>2016-02-01T07:05:00Z</cp:lastPrinted>
  <dcterms:created xsi:type="dcterms:W3CDTF">2016-02-17T02:16:00Z</dcterms:created>
  <dcterms:modified xsi:type="dcterms:W3CDTF">2016-02-19T08:49:00Z</dcterms:modified>
</cp:coreProperties>
</file>